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22" w:type="dxa"/>
        <w:jc w:val="center"/>
        <w:tblLook w:val="01E0" w:firstRow="1" w:lastRow="1" w:firstColumn="1" w:lastColumn="1" w:noHBand="0" w:noVBand="0"/>
      </w:tblPr>
      <w:tblGrid>
        <w:gridCol w:w="3728"/>
        <w:gridCol w:w="6094"/>
      </w:tblGrid>
      <w:tr w:rsidR="00E120D6" w:rsidRPr="008A2A1F" w:rsidTr="00D475FC">
        <w:trPr>
          <w:trHeight w:val="1410"/>
          <w:jc w:val="center"/>
        </w:trPr>
        <w:tc>
          <w:tcPr>
            <w:tcW w:w="3728" w:type="dxa"/>
          </w:tcPr>
          <w:p w:rsidR="00E120D6" w:rsidRPr="008A2A1F" w:rsidRDefault="00E120D6" w:rsidP="00D475FC">
            <w:pPr>
              <w:ind w:left="-101" w:right="-101"/>
              <w:jc w:val="center"/>
              <w:rPr>
                <w:sz w:val="26"/>
              </w:rPr>
            </w:pPr>
            <w:bookmarkStart w:id="0" w:name="_GoBack"/>
            <w:bookmarkEnd w:id="0"/>
            <w:r w:rsidRPr="008A2A1F">
              <w:rPr>
                <w:sz w:val="26"/>
              </w:rPr>
              <w:t>ỦY BAN MTTQ VIỆT NAM</w:t>
            </w:r>
          </w:p>
          <w:p w:rsidR="00E120D6" w:rsidRPr="008A2A1F" w:rsidRDefault="00E120D6" w:rsidP="00D475FC">
            <w:pPr>
              <w:ind w:left="-101" w:right="-101"/>
              <w:jc w:val="center"/>
              <w:rPr>
                <w:sz w:val="26"/>
              </w:rPr>
            </w:pPr>
            <w:r w:rsidRPr="008A2A1F">
              <w:rPr>
                <w:sz w:val="26"/>
              </w:rPr>
              <w:t>THÀNH PHỐ HÀ NỘI</w:t>
            </w:r>
          </w:p>
          <w:p w:rsidR="00E120D6" w:rsidRPr="008A2A1F" w:rsidRDefault="00E120D6" w:rsidP="00D475FC">
            <w:pPr>
              <w:ind w:left="-101" w:right="-101"/>
              <w:jc w:val="center"/>
              <w:rPr>
                <w:b/>
                <w:bCs/>
                <w:sz w:val="26"/>
              </w:rPr>
            </w:pPr>
            <w:r w:rsidRPr="008A2A1F">
              <w:rPr>
                <w:b/>
                <w:bCs/>
                <w:sz w:val="26"/>
              </w:rPr>
              <w:t>BAN THƯỜNG TRỰC</w:t>
            </w:r>
          </w:p>
          <w:p w:rsidR="00E120D6" w:rsidRPr="008A2A1F" w:rsidRDefault="00E120D6" w:rsidP="00D475FC">
            <w:pPr>
              <w:ind w:left="-101" w:right="-101"/>
              <w:jc w:val="center"/>
              <w:rPr>
                <w:sz w:val="10"/>
                <w:szCs w:val="10"/>
              </w:rPr>
            </w:pPr>
            <w:r w:rsidRPr="008A2A1F">
              <w:rPr>
                <w:noProof/>
              </w:rPr>
              <mc:AlternateContent>
                <mc:Choice Requires="wps">
                  <w:drawing>
                    <wp:anchor distT="0" distB="0" distL="114300" distR="114300" simplePos="0" relativeHeight="251660288" behindDoc="0" locked="0" layoutInCell="1" allowOverlap="1" wp14:anchorId="1C61551B" wp14:editId="5D0AAD52">
                      <wp:simplePos x="0" y="0"/>
                      <wp:positionH relativeFrom="column">
                        <wp:posOffset>306705</wp:posOffset>
                      </wp:positionH>
                      <wp:positionV relativeFrom="paragraph">
                        <wp:posOffset>20320</wp:posOffset>
                      </wp:positionV>
                      <wp:extent cx="16002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5CF468"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5pt,1.6pt" to="150.1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vsmHAIAADY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"/>
                  </w:pict>
                </mc:Fallback>
              </mc:AlternateContent>
            </w:r>
          </w:p>
          <w:p w:rsidR="00E120D6" w:rsidRPr="008A2A1F" w:rsidRDefault="00E120D6" w:rsidP="00712332">
            <w:pPr>
              <w:ind w:left="-101" w:right="-101"/>
              <w:jc w:val="center"/>
            </w:pPr>
            <w:r w:rsidRPr="008A2A1F">
              <w:t>Số:</w:t>
            </w:r>
            <w:r w:rsidRPr="008A2A1F">
              <w:rPr>
                <w:b/>
              </w:rPr>
              <w:t xml:space="preserve"> </w:t>
            </w:r>
            <w:r w:rsidRPr="008A2A1F">
              <w:t xml:space="preserve"> </w:t>
            </w:r>
            <w:r w:rsidR="00712332" w:rsidRPr="00712332">
              <w:rPr>
                <w:b/>
              </w:rPr>
              <w:t>220</w:t>
            </w:r>
            <w:r w:rsidRPr="008A2A1F">
              <w:t xml:space="preserve"> /KH-MTTQ-BTT</w:t>
            </w:r>
          </w:p>
        </w:tc>
        <w:tc>
          <w:tcPr>
            <w:tcW w:w="6094" w:type="dxa"/>
          </w:tcPr>
          <w:p w:rsidR="00E120D6" w:rsidRPr="008A2A1F" w:rsidRDefault="00E120D6" w:rsidP="00D475FC">
            <w:pPr>
              <w:ind w:left="-101" w:right="-101"/>
              <w:jc w:val="center"/>
              <w:rPr>
                <w:b/>
                <w:sz w:val="26"/>
              </w:rPr>
            </w:pPr>
            <w:r w:rsidRPr="008A2A1F">
              <w:rPr>
                <w:b/>
                <w:sz w:val="26"/>
              </w:rPr>
              <w:t>CỘNG HÒA XÃ HỘI CHỦ NGHĨA VIỆT NAM</w:t>
            </w:r>
          </w:p>
          <w:p w:rsidR="00E120D6" w:rsidRPr="008A2A1F" w:rsidRDefault="00E120D6" w:rsidP="00D475FC">
            <w:pPr>
              <w:ind w:left="-101" w:right="-101"/>
              <w:jc w:val="center"/>
              <w:rPr>
                <w:b/>
              </w:rPr>
            </w:pPr>
            <w:r w:rsidRPr="008A2A1F">
              <w:rPr>
                <w:b/>
              </w:rPr>
              <w:t>Độc lập - Tự do - Hạnh phúc</w:t>
            </w:r>
          </w:p>
          <w:p w:rsidR="00E120D6" w:rsidRPr="008A2A1F" w:rsidRDefault="00E120D6" w:rsidP="00D475FC">
            <w:pPr>
              <w:ind w:left="-101" w:right="-101"/>
              <w:jc w:val="center"/>
              <w:rPr>
                <w:b/>
              </w:rPr>
            </w:pPr>
            <w:r w:rsidRPr="008A2A1F">
              <w:rPr>
                <w:noProof/>
              </w:rPr>
              <mc:AlternateContent>
                <mc:Choice Requires="wps">
                  <w:drawing>
                    <wp:anchor distT="0" distB="0" distL="114300" distR="114300" simplePos="0" relativeHeight="251659264" behindDoc="0" locked="0" layoutInCell="1" allowOverlap="1" wp14:anchorId="7DA80BAF" wp14:editId="32D5442B">
                      <wp:simplePos x="0" y="0"/>
                      <wp:positionH relativeFrom="column">
                        <wp:posOffset>789305</wp:posOffset>
                      </wp:positionH>
                      <wp:positionV relativeFrom="paragraph">
                        <wp:posOffset>28575</wp:posOffset>
                      </wp:positionV>
                      <wp:extent cx="215265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2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CF7EBD"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15pt,2.25pt" to="231.6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"/>
                  </w:pict>
                </mc:Fallback>
              </mc:AlternateContent>
            </w:r>
          </w:p>
          <w:p w:rsidR="00E120D6" w:rsidRPr="008A2A1F" w:rsidRDefault="00E120D6" w:rsidP="00712332">
            <w:pPr>
              <w:ind w:left="-101" w:right="-101"/>
              <w:jc w:val="right"/>
              <w:rPr>
                <w:i/>
              </w:rPr>
            </w:pPr>
            <w:r w:rsidRPr="008A2A1F">
              <w:rPr>
                <w:i/>
              </w:rPr>
              <w:t>Hà Nội,</w:t>
            </w:r>
            <w:r w:rsidRPr="008A2A1F">
              <w:rPr>
                <w:b/>
                <w:i/>
              </w:rPr>
              <w:t xml:space="preserve"> </w:t>
            </w:r>
            <w:r w:rsidRPr="008A2A1F">
              <w:rPr>
                <w:i/>
              </w:rPr>
              <w:t xml:space="preserve">ngày </w:t>
            </w:r>
            <w:r w:rsidR="00712332">
              <w:rPr>
                <w:i/>
              </w:rPr>
              <w:t>06</w:t>
            </w:r>
            <w:r w:rsidRPr="008A2A1F">
              <w:rPr>
                <w:i/>
              </w:rPr>
              <w:t xml:space="preserve"> tháng </w:t>
            </w:r>
            <w:r w:rsidR="00712332">
              <w:rPr>
                <w:i/>
              </w:rPr>
              <w:t>01</w:t>
            </w:r>
            <w:r w:rsidRPr="008A2A1F">
              <w:rPr>
                <w:i/>
              </w:rPr>
              <w:t xml:space="preserve"> năm 2022</w:t>
            </w:r>
          </w:p>
        </w:tc>
      </w:tr>
    </w:tbl>
    <w:p w:rsidR="00E120D6" w:rsidRPr="008A2A1F" w:rsidRDefault="00E120D6" w:rsidP="00E120D6">
      <w:pPr>
        <w:jc w:val="both"/>
        <w:rPr>
          <w:b/>
          <w:sz w:val="10"/>
          <w:szCs w:val="10"/>
        </w:rPr>
      </w:pPr>
      <w:r w:rsidRPr="008A2A1F">
        <w:rPr>
          <w:b/>
          <w:sz w:val="10"/>
          <w:szCs w:val="10"/>
        </w:rPr>
        <w:t xml:space="preserve">        </w:t>
      </w:r>
    </w:p>
    <w:p w:rsidR="00E120D6" w:rsidRPr="008A2A1F" w:rsidRDefault="00E120D6" w:rsidP="00E120D6">
      <w:pPr>
        <w:jc w:val="both"/>
        <w:rPr>
          <w:b/>
        </w:rPr>
      </w:pPr>
      <w:r w:rsidRPr="008A2A1F">
        <w:rPr>
          <w:b/>
        </w:rPr>
        <w:t xml:space="preserve">           </w:t>
      </w:r>
    </w:p>
    <w:p w:rsidR="00E120D6" w:rsidRPr="008A2A1F" w:rsidRDefault="00E120D6" w:rsidP="00E120D6">
      <w:pPr>
        <w:jc w:val="center"/>
        <w:rPr>
          <w:b/>
          <w:sz w:val="10"/>
          <w:szCs w:val="10"/>
        </w:rPr>
      </w:pPr>
    </w:p>
    <w:p w:rsidR="00E120D6" w:rsidRPr="008A2A1F" w:rsidRDefault="00E120D6" w:rsidP="00E120D6">
      <w:pPr>
        <w:jc w:val="center"/>
        <w:rPr>
          <w:b/>
          <w:bCs/>
        </w:rPr>
      </w:pPr>
      <w:r w:rsidRPr="008A2A1F">
        <w:rPr>
          <w:b/>
        </w:rPr>
        <w:t>KẾ HOẠCH</w:t>
      </w:r>
    </w:p>
    <w:p w:rsidR="00E120D6" w:rsidRPr="008A2A1F" w:rsidRDefault="00E120D6" w:rsidP="00E120D6">
      <w:pPr>
        <w:ind w:right="1"/>
        <w:jc w:val="center"/>
        <w:rPr>
          <w:rFonts w:ascii="Times New Roman Bold" w:hAnsi="Times New Roman Bold"/>
          <w:b/>
        </w:rPr>
      </w:pPr>
      <w:r w:rsidRPr="008A2A1F">
        <w:rPr>
          <w:rFonts w:ascii="Times New Roman Bold" w:hAnsi="Times New Roman Bold"/>
          <w:b/>
        </w:rPr>
        <w:t>Giám sát, phản biện xã hội và góp ý xây dựng Đảng, xây dựng chính quyền của Mặt trận Tổ quốc Việt Nam các cấp trên địa bàn thành phố Hà Nội năm 2022</w:t>
      </w:r>
    </w:p>
    <w:p w:rsidR="00E120D6" w:rsidRPr="008A2A1F" w:rsidRDefault="00E120D6" w:rsidP="00E120D6">
      <w:pPr>
        <w:jc w:val="center"/>
        <w:rPr>
          <w:b/>
          <w:sz w:val="20"/>
          <w:szCs w:val="20"/>
        </w:rPr>
      </w:pPr>
    </w:p>
    <w:p w:rsidR="00E120D6" w:rsidRPr="008A2A1F" w:rsidRDefault="00E120D6" w:rsidP="00332E4D">
      <w:pPr>
        <w:spacing w:before="120" w:line="288" w:lineRule="auto"/>
        <w:ind w:firstLine="720"/>
        <w:jc w:val="both"/>
      </w:pPr>
      <w:r w:rsidRPr="008A2A1F">
        <w:t>Thực hiện Luật Mặt trận Tổ quốc Việt Nam, Quyết định số 217-QĐ/TW và số 218-QĐ/TW ngày 12/12/2013 của Bộ Chính trị, Nghị quyết liên tịch số 403/2017/NQLT-UBTVQH14-CP-ĐCTUBTWMTTQVN</w:t>
      </w:r>
      <w:r w:rsidRPr="008A2A1F">
        <w:rPr>
          <w:iCs/>
        </w:rPr>
        <w:t xml:space="preserve"> ngày 15/6/2017 giữa Ủy ban Thường vụ Quốc hội, Chính phủ, Đoàn Chủ tịch Ủy ban Trung ương MTTQ Việt Nam ban hành quy định chi tiết các hình thức giám sát, phản biện xã hội của MTTQ Việt Nam; </w:t>
      </w:r>
      <w:r w:rsidRPr="008A2A1F">
        <w:t>Kế hoạch số 109-KH/TU ngày 04/3/2014 của Thành ủy Hà Nội về việc “T</w:t>
      </w:r>
      <w:r w:rsidRPr="008A2A1F">
        <w:rPr>
          <w:bCs/>
        </w:rPr>
        <w:t xml:space="preserve">hực hiện Quyết định số 217-QĐ/TW, Quyết định số 218-QĐ/TW ngày 12/12/2013 của Bộ Chính trị”, Kế hoạch số </w:t>
      </w:r>
      <w:r w:rsidR="008A2A1F" w:rsidRPr="008A2A1F">
        <w:rPr>
          <w:bCs/>
        </w:rPr>
        <w:t>388</w:t>
      </w:r>
      <w:r w:rsidRPr="008A2A1F">
        <w:rPr>
          <w:bCs/>
        </w:rPr>
        <w:t xml:space="preserve">/KH-MTTW-BTT ngày </w:t>
      </w:r>
      <w:r w:rsidR="008A2A1F" w:rsidRPr="008A2A1F">
        <w:rPr>
          <w:bCs/>
        </w:rPr>
        <w:t>31</w:t>
      </w:r>
      <w:r w:rsidRPr="008A2A1F">
        <w:rPr>
          <w:bCs/>
        </w:rPr>
        <w:t>/</w:t>
      </w:r>
      <w:r w:rsidR="008A2A1F" w:rsidRPr="008A2A1F">
        <w:rPr>
          <w:bCs/>
        </w:rPr>
        <w:t>12</w:t>
      </w:r>
      <w:r w:rsidRPr="008A2A1F">
        <w:rPr>
          <w:bCs/>
        </w:rPr>
        <w:t>/ 202</w:t>
      </w:r>
      <w:r w:rsidR="008A2A1F" w:rsidRPr="008A2A1F">
        <w:rPr>
          <w:bCs/>
        </w:rPr>
        <w:t>1</w:t>
      </w:r>
      <w:r w:rsidRPr="008A2A1F">
        <w:rPr>
          <w:bCs/>
        </w:rPr>
        <w:t xml:space="preserve"> về giám sát, phản biện xã hội của Ủy ban Trung ương MTTQ Việt Nam năm 2022</w:t>
      </w:r>
      <w:r w:rsidRPr="008A2A1F">
        <w:rPr>
          <w:iCs/>
        </w:rPr>
        <w:t xml:space="preserve"> </w:t>
      </w:r>
      <w:r w:rsidRPr="008A2A1F">
        <w:t>và các văn bản chỉ đạo, hướng dẫn của Trung ương và Thành phố; nội dung giám sát của các tổ chức chính trị - xã hội Thành phố. Ban Thường trực Ủy ban MTTQ Việt Nam Thành phố ban hành Kế hoạch tổ chức hoạt động giám sát, phản biện xã hội và góp ý xây dựng Đảng, xây dựng chính quyền</w:t>
      </w:r>
      <w:r w:rsidRPr="008A2A1F">
        <w:rPr>
          <w:b/>
        </w:rPr>
        <w:t xml:space="preserve"> </w:t>
      </w:r>
      <w:r w:rsidRPr="008A2A1F">
        <w:t xml:space="preserve">của MTTQ Việt Nam các cấp trên địa bàn thành phố Hà Nội năm 2022 như sau: </w:t>
      </w:r>
    </w:p>
    <w:p w:rsidR="00E120D6" w:rsidRPr="008A2A1F" w:rsidRDefault="00E120D6" w:rsidP="00332E4D">
      <w:pPr>
        <w:spacing w:before="120" w:line="288" w:lineRule="auto"/>
        <w:ind w:firstLine="720"/>
        <w:jc w:val="both"/>
        <w:rPr>
          <w:b/>
        </w:rPr>
      </w:pPr>
      <w:r w:rsidRPr="008A2A1F">
        <w:rPr>
          <w:b/>
        </w:rPr>
        <w:t>I. MỤC ĐÍCH, YÊU CẦU</w:t>
      </w:r>
    </w:p>
    <w:p w:rsidR="00E120D6" w:rsidRPr="008A2A1F" w:rsidRDefault="00E120D6" w:rsidP="00332E4D">
      <w:pPr>
        <w:pStyle w:val="NormalWeb"/>
        <w:spacing w:before="120" w:beforeAutospacing="0" w:after="0" w:afterAutospacing="0" w:line="288" w:lineRule="auto"/>
        <w:ind w:left="45" w:right="45" w:firstLine="720"/>
        <w:jc w:val="both"/>
        <w:rPr>
          <w:b/>
          <w:sz w:val="28"/>
          <w:szCs w:val="28"/>
        </w:rPr>
      </w:pPr>
      <w:r w:rsidRPr="008A2A1F">
        <w:rPr>
          <w:b/>
          <w:sz w:val="28"/>
          <w:szCs w:val="28"/>
        </w:rPr>
        <w:t>1. Mục đích</w:t>
      </w:r>
    </w:p>
    <w:p w:rsidR="00E120D6" w:rsidRPr="008A2A1F" w:rsidRDefault="00E120D6" w:rsidP="00332E4D">
      <w:pPr>
        <w:pStyle w:val="NormalWeb"/>
        <w:spacing w:before="120" w:beforeAutospacing="0" w:after="0" w:afterAutospacing="0" w:line="288" w:lineRule="auto"/>
        <w:ind w:left="45" w:right="45" w:firstLine="720"/>
        <w:jc w:val="both"/>
        <w:rPr>
          <w:bCs/>
          <w:sz w:val="28"/>
          <w:szCs w:val="28"/>
        </w:rPr>
      </w:pPr>
      <w:r w:rsidRPr="008A2A1F">
        <w:rPr>
          <w:bCs/>
          <w:sz w:val="28"/>
          <w:szCs w:val="28"/>
        </w:rPr>
        <w:t>- Phát huy vai trò của Mặt trận Tổ quốc Việt Nam, các tổ chức chính trị - xã hội đại diện, bảo vệ quyền và lợi ích hợp pháp, chính đáng của Nhân dân, góp phần nâng cao hiệu lực, hiệu quả quản lý nhà nước, hiệu quả hoạt động của các cơ quan, tổ chức trong hệ thống chính trị.</w:t>
      </w:r>
    </w:p>
    <w:p w:rsidR="00E120D6" w:rsidRPr="008A2A1F" w:rsidRDefault="00E120D6" w:rsidP="00332E4D">
      <w:pPr>
        <w:spacing w:before="120" w:line="288" w:lineRule="auto"/>
        <w:ind w:firstLine="720"/>
        <w:jc w:val="both"/>
      </w:pPr>
      <w:r w:rsidRPr="008A2A1F">
        <w:rPr>
          <w:b/>
        </w:rPr>
        <w:t>-</w:t>
      </w:r>
      <w:r w:rsidRPr="008A2A1F">
        <w:t xml:space="preserve"> </w:t>
      </w:r>
      <w:r w:rsidRPr="00C00308">
        <w:rPr>
          <w:spacing w:val="-2"/>
        </w:rPr>
        <w:t xml:space="preserve">Nâng cao nhận thức, trách nhiệm của mỗi cá nhân, cơ quan, tổ chức trong hệ thống </w:t>
      </w:r>
      <w:r w:rsidR="00C00308" w:rsidRPr="00C00308">
        <w:rPr>
          <w:spacing w:val="-2"/>
        </w:rPr>
        <w:t>chính trị Thành phố</w:t>
      </w:r>
      <w:r w:rsidRPr="00C00308">
        <w:rPr>
          <w:spacing w:val="-2"/>
        </w:rPr>
        <w:t xml:space="preserve"> đối với nhiệm vụ giám sát, phản biện xã hội và góp ý xây dựng Đảng, xây dựng chính quyền</w:t>
      </w:r>
      <w:r w:rsidR="00C00308" w:rsidRPr="00C00308">
        <w:rPr>
          <w:spacing w:val="-2"/>
        </w:rPr>
        <w:t xml:space="preserve"> của MTTQ và các tổ chức chính trị - xã hội</w:t>
      </w:r>
      <w:r w:rsidRPr="00C00308">
        <w:rPr>
          <w:spacing w:val="-2"/>
        </w:rPr>
        <w:t>.</w:t>
      </w:r>
    </w:p>
    <w:p w:rsidR="00E120D6" w:rsidRPr="008A2A1F" w:rsidRDefault="00E120D6" w:rsidP="00332E4D">
      <w:pPr>
        <w:pStyle w:val="NormalWeb"/>
        <w:spacing w:before="120" w:beforeAutospacing="0" w:after="0" w:afterAutospacing="0" w:line="288" w:lineRule="auto"/>
        <w:ind w:left="45" w:right="45" w:firstLine="720"/>
        <w:jc w:val="both"/>
        <w:rPr>
          <w:bCs/>
          <w:sz w:val="28"/>
          <w:szCs w:val="28"/>
        </w:rPr>
      </w:pPr>
      <w:r w:rsidRPr="008A2A1F">
        <w:rPr>
          <w:bCs/>
          <w:sz w:val="28"/>
          <w:szCs w:val="28"/>
        </w:rPr>
        <w:t>- Kịp thời phát hiện và kiến nghị xử lý sai phạm, khuyết điểm; kiến nghị sửa đổi, bổ sung chính sách, pháp luật, phát huy quyền làm chủ của Nhân dân, tăng cường đồng thuận xã hội.</w:t>
      </w:r>
    </w:p>
    <w:p w:rsidR="00E120D6" w:rsidRPr="008A2A1F" w:rsidRDefault="00E120D6" w:rsidP="008A2A1F">
      <w:pPr>
        <w:pStyle w:val="NormalWeb"/>
        <w:spacing w:before="60" w:beforeAutospacing="0" w:after="0" w:afterAutospacing="0" w:line="264" w:lineRule="auto"/>
        <w:ind w:left="45" w:right="45" w:firstLine="720"/>
        <w:jc w:val="both"/>
        <w:rPr>
          <w:b/>
          <w:bCs/>
          <w:sz w:val="28"/>
          <w:szCs w:val="28"/>
        </w:rPr>
      </w:pPr>
      <w:r w:rsidRPr="008A2A1F">
        <w:rPr>
          <w:b/>
          <w:bCs/>
          <w:sz w:val="28"/>
          <w:szCs w:val="28"/>
        </w:rPr>
        <w:lastRenderedPageBreak/>
        <w:t>2. Yêu cầu</w:t>
      </w:r>
    </w:p>
    <w:p w:rsidR="00E120D6" w:rsidRPr="008A2A1F" w:rsidRDefault="00E120D6" w:rsidP="008A2A1F">
      <w:pPr>
        <w:spacing w:before="60" w:line="264" w:lineRule="auto"/>
        <w:ind w:left="45" w:right="45" w:firstLine="720"/>
        <w:jc w:val="both"/>
        <w:rPr>
          <w:bCs/>
        </w:rPr>
      </w:pPr>
      <w:bookmarkStart w:id="1" w:name="_Hlk88830020"/>
      <w:r w:rsidRPr="008A2A1F">
        <w:rPr>
          <w:bCs/>
        </w:rPr>
        <w:t>- Việc tổ chức triển khai thực hiện các hoạt động giám sát, phản biện xã hội, góp ý xây dựng Đảng, xây dựng chính quyền phải bảo đảm các nguyên tắc, quy định của pháp luật, thống nhất trong toàn hệ thống MTTQ Việt Nam; không làm ảnh hưởng đến hoạt động bình thường của các cơ quan, tổ chức chịu sự giám sát, các cơ quan, tổ chức chủ trì xây dựng dự thảo các văn bản được phản biện   xã hội.</w:t>
      </w:r>
    </w:p>
    <w:p w:rsidR="00E120D6" w:rsidRPr="008A2A1F" w:rsidRDefault="00E120D6" w:rsidP="008A2A1F">
      <w:pPr>
        <w:spacing w:before="60" w:line="264" w:lineRule="auto"/>
        <w:ind w:left="45" w:right="45" w:firstLine="720"/>
        <w:jc w:val="both"/>
        <w:rPr>
          <w:bCs/>
        </w:rPr>
      </w:pPr>
      <w:r w:rsidRPr="008A2A1F">
        <w:rPr>
          <w:bCs/>
        </w:rPr>
        <w:t xml:space="preserve">- Công tác giám sát, phản biện xã hội, góp ý cần có sự đổi mới theo hướng hiệu quả, thực chất và chủ động; nội dung giám sát, phản biện xã hội, góp ý bảo đảm trọng tâm, trọng điểm, lựa chọn những vấn đề lớn, quan trọng, liên quan mật thiết đến đời sống Nhân dân; hình thức phù hợp, đáp ứng tình hình thực tế, </w:t>
      </w:r>
      <w:r w:rsidRPr="008A2A1F">
        <w:t xml:space="preserve">tập trung nguồn lực thực hiện một cách đồng bộ, dứt điểm và có </w:t>
      </w:r>
      <w:r w:rsidRPr="008A2A1F">
        <w:rPr>
          <w:rPrChange w:id="2" w:author="Admin" w:date="2021-11-26T15:47:00Z">
            <w:rPr>
              <w:spacing w:val="4"/>
            </w:rPr>
          </w:rPrChange>
        </w:rPr>
        <w:t>kết quả</w:t>
      </w:r>
      <w:r w:rsidRPr="008A2A1F">
        <w:t xml:space="preserve"> cụ thể.</w:t>
      </w:r>
    </w:p>
    <w:p w:rsidR="00E120D6" w:rsidRPr="008A2A1F" w:rsidRDefault="00E120D6" w:rsidP="008A2A1F">
      <w:pPr>
        <w:spacing w:before="60" w:line="264" w:lineRule="auto"/>
        <w:ind w:left="45" w:right="45" w:firstLine="720"/>
        <w:jc w:val="both"/>
      </w:pPr>
      <w:r w:rsidRPr="008A2A1F">
        <w:rPr>
          <w:bCs/>
        </w:rPr>
        <w:t xml:space="preserve">- Việc thực hiện </w:t>
      </w:r>
      <w:r w:rsidRPr="008A2A1F">
        <w:rPr>
          <w:bCs/>
          <w:rPrChange w:id="3" w:author="Admin" w:date="2021-11-26T14:27:00Z">
            <w:rPr>
              <w:bCs/>
              <w:spacing w:val="-4"/>
            </w:rPr>
          </w:rPrChange>
        </w:rPr>
        <w:t>giám sát</w:t>
      </w:r>
      <w:r w:rsidRPr="008A2A1F">
        <w:rPr>
          <w:bCs/>
        </w:rPr>
        <w:t>,</w:t>
      </w:r>
      <w:r w:rsidRPr="008A2A1F">
        <w:rPr>
          <w:bCs/>
          <w:rPrChange w:id="4" w:author="Admin" w:date="2021-11-26T14:27:00Z">
            <w:rPr>
              <w:bCs/>
              <w:spacing w:val="-4"/>
            </w:rPr>
          </w:rPrChange>
        </w:rPr>
        <w:t xml:space="preserve"> phản biện xã hội</w:t>
      </w:r>
      <w:r w:rsidRPr="008A2A1F">
        <w:rPr>
          <w:bCs/>
        </w:rPr>
        <w:t>, góp ý</w:t>
      </w:r>
      <w:r w:rsidRPr="008A2A1F">
        <w:rPr>
          <w:bCs/>
          <w:rPrChange w:id="5" w:author="Admin" w:date="2021-11-26T14:27:00Z">
            <w:rPr>
              <w:bCs/>
              <w:spacing w:val="-4"/>
            </w:rPr>
          </w:rPrChange>
        </w:rPr>
        <w:t xml:space="preserve"> </w:t>
      </w:r>
      <w:r w:rsidRPr="008A2A1F">
        <w:rPr>
          <w:bCs/>
        </w:rPr>
        <w:t xml:space="preserve">phải quán triệt và đáp ứng được các yêu cầu về phát huy vai trò của Nhân dân, Mặt trận Tổ quốc Việt Nam và các tổ chức chính trị - xã hội trong công tác giám sát, phản biện xã hội, góp ý xây dựng Đảng, xây dựng chính quyền; </w:t>
      </w:r>
      <w:r w:rsidRPr="008A2A1F">
        <w:rPr>
          <w:rPrChange w:id="6" w:author="Admin" w:date="2021-11-26T14:27:00Z">
            <w:rPr>
              <w:i/>
              <w:spacing w:val="4"/>
            </w:rPr>
          </w:rPrChange>
        </w:rPr>
        <w:t xml:space="preserve">nâng cao chất lượng công tác phản biện xã hội đối với quy trình </w:t>
      </w:r>
      <w:r w:rsidRPr="008A2A1F">
        <w:t>xây dựng văn bản quy phạm pháp luật,</w:t>
      </w:r>
      <w:r w:rsidRPr="008A2A1F">
        <w:rPr>
          <w:rPrChange w:id="7" w:author="Admin" w:date="2021-11-26T14:27:00Z">
            <w:rPr>
              <w:i/>
              <w:spacing w:val="4"/>
            </w:rPr>
          </w:rPrChange>
        </w:rPr>
        <w:t xml:space="preserve"> giám sát việc thực hiện pháp luật; chú trọng bản lĩnh, ý thức chính trị, không bị chi phối, tác động bởi các hành vi không lành mạnh của bất cứ tổ chức, cá nhân nào trong quá trình giám sát, phản biện xã hội</w:t>
      </w:r>
      <w:r w:rsidRPr="008A2A1F">
        <w:t xml:space="preserve"> và góp ý</w:t>
      </w:r>
      <w:r w:rsidRPr="008A2A1F">
        <w:rPr>
          <w:rPrChange w:id="8" w:author="Admin" w:date="2021-11-26T14:27:00Z">
            <w:rPr>
              <w:i/>
              <w:spacing w:val="4"/>
            </w:rPr>
          </w:rPrChange>
        </w:rPr>
        <w:t>.</w:t>
      </w:r>
    </w:p>
    <w:p w:rsidR="00E120D6" w:rsidRPr="008A2A1F" w:rsidRDefault="00E120D6" w:rsidP="008A2A1F">
      <w:pPr>
        <w:spacing w:before="60" w:line="264" w:lineRule="auto"/>
        <w:ind w:left="45" w:right="45" w:firstLine="720"/>
        <w:jc w:val="both"/>
        <w:rPr>
          <w:i/>
        </w:rPr>
      </w:pPr>
      <w:r w:rsidRPr="008A2A1F">
        <w:rPr>
          <w:bCs/>
        </w:rPr>
        <w:t xml:space="preserve">- </w:t>
      </w:r>
      <w:r w:rsidRPr="008A2A1F">
        <w:t xml:space="preserve">Tăng cường </w:t>
      </w:r>
      <w:r w:rsidRPr="008A2A1F">
        <w:rPr>
          <w:rPrChange w:id="9" w:author="Admin" w:date="2021-11-26T15:46:00Z">
            <w:rPr>
              <w:spacing w:val="4"/>
            </w:rPr>
          </w:rPrChange>
        </w:rPr>
        <w:t xml:space="preserve">sự phối hợp của Mặt trận và các tổ chức </w:t>
      </w:r>
      <w:r w:rsidRPr="008A2A1F">
        <w:t>chính trị - xã hội</w:t>
      </w:r>
      <w:r w:rsidRPr="008A2A1F">
        <w:rPr>
          <w:rPrChange w:id="10" w:author="Admin" w:date="2021-11-26T15:46:00Z">
            <w:rPr>
              <w:spacing w:val="4"/>
            </w:rPr>
          </w:rPrChange>
        </w:rPr>
        <w:t>, tạo</w:t>
      </w:r>
      <w:r w:rsidRPr="008A2A1F">
        <w:t xml:space="preserve"> cơ chế huy động sự tham gia của thành viên </w:t>
      </w:r>
      <w:r w:rsidRPr="008A2A1F">
        <w:rPr>
          <w:rPrChange w:id="11" w:author="Admin" w:date="2021-11-26T15:46:00Z">
            <w:rPr>
              <w:spacing w:val="4"/>
            </w:rPr>
          </w:rPrChange>
        </w:rPr>
        <w:t xml:space="preserve">các </w:t>
      </w:r>
      <w:r w:rsidRPr="008A2A1F">
        <w:t xml:space="preserve">Hội đồng tư vấn, các chuyên gia, nhà khoa học và Nhân dân đối với công tác giám sát, phản biện xã hội. Trong đó </w:t>
      </w:r>
      <w:r w:rsidRPr="008A2A1F">
        <w:rPr>
          <w:rPrChange w:id="12" w:author="Admin" w:date="2021-11-26T15:46:00Z">
            <w:rPr>
              <w:spacing w:val="4"/>
            </w:rPr>
          </w:rPrChange>
        </w:rPr>
        <w:t>đẩy mạnh hợp tác của</w:t>
      </w:r>
      <w:r w:rsidRPr="008A2A1F">
        <w:t xml:space="preserve"> các chuyên gia, người làm việc thực tiễn, đối tượng chịu sự tác động trực tiếp của vấn đề giám sát, phản biện xã hội.</w:t>
      </w:r>
    </w:p>
    <w:p w:rsidR="00E120D6" w:rsidRPr="008A2A1F" w:rsidRDefault="00E120D6" w:rsidP="008A2A1F">
      <w:pPr>
        <w:spacing w:before="60" w:line="264" w:lineRule="auto"/>
        <w:ind w:left="45" w:right="45" w:firstLine="720"/>
        <w:jc w:val="both"/>
        <w:rPr>
          <w:b/>
        </w:rPr>
      </w:pPr>
      <w:r w:rsidRPr="008A2A1F">
        <w:rPr>
          <w:bCs/>
        </w:rPr>
        <w:t xml:space="preserve">- Kiến nghị sau giám sát, phản biện, góp ý phải rõ ràng, cụ thể, có tính thuyết phục cao; bảo đảm cơ sở lý luận và thực tiễn, khách quan, công khai, hiệu quả, thực chất và mang tính xây dựng, phù hợp với chủ trương, đường lối của Đảng và chính sách pháp luật của Nhà nước. </w:t>
      </w:r>
    </w:p>
    <w:bookmarkEnd w:id="1"/>
    <w:p w:rsidR="00E120D6" w:rsidRPr="008A2A1F" w:rsidRDefault="00E120D6" w:rsidP="008A2A1F">
      <w:pPr>
        <w:spacing w:before="60" w:line="264" w:lineRule="auto"/>
        <w:ind w:firstLine="720"/>
        <w:jc w:val="both"/>
        <w:rPr>
          <w:b/>
        </w:rPr>
      </w:pPr>
      <w:r w:rsidRPr="008A2A1F">
        <w:rPr>
          <w:b/>
        </w:rPr>
        <w:t>II. NỘI DUNG THỰC HIỆN</w:t>
      </w:r>
    </w:p>
    <w:p w:rsidR="00E120D6" w:rsidRPr="008A2A1F" w:rsidRDefault="00E120D6" w:rsidP="008A2A1F">
      <w:pPr>
        <w:spacing w:before="60" w:line="264" w:lineRule="auto"/>
        <w:ind w:firstLine="720"/>
        <w:jc w:val="both"/>
        <w:rPr>
          <w:b/>
        </w:rPr>
      </w:pPr>
      <w:r w:rsidRPr="008A2A1F">
        <w:rPr>
          <w:b/>
        </w:rPr>
        <w:t>A. Hoạt động giám sát</w:t>
      </w:r>
    </w:p>
    <w:p w:rsidR="00E120D6" w:rsidRPr="008A2A1F" w:rsidRDefault="00E120D6" w:rsidP="008A2A1F">
      <w:pPr>
        <w:spacing w:before="60" w:line="264" w:lineRule="auto"/>
        <w:ind w:firstLine="720"/>
        <w:jc w:val="both"/>
        <w:rPr>
          <w:b/>
        </w:rPr>
      </w:pPr>
      <w:r w:rsidRPr="008A2A1F">
        <w:rPr>
          <w:b/>
        </w:rPr>
        <w:t>1. Các nội dung giám sát theo kế hoạch của Ban Thường trực Ủy ban Trung ương MTTQ Việt Nam:</w:t>
      </w:r>
    </w:p>
    <w:p w:rsidR="00E120D6" w:rsidRPr="008A2A1F" w:rsidRDefault="00E120D6" w:rsidP="008A2A1F">
      <w:pPr>
        <w:spacing w:before="60" w:line="264" w:lineRule="auto"/>
        <w:ind w:firstLine="720"/>
        <w:jc w:val="both"/>
        <w:rPr>
          <w:bCs/>
          <w:lang w:eastAsia="x-none"/>
        </w:rPr>
      </w:pPr>
      <w:r w:rsidRPr="008A2A1F">
        <w:t xml:space="preserve">1.1. </w:t>
      </w:r>
      <w:bookmarkStart w:id="13" w:name="_Hlk88747541"/>
      <w:r w:rsidRPr="008A2A1F">
        <w:rPr>
          <w:bCs/>
          <w:lang w:eastAsia="x-none"/>
        </w:rPr>
        <w:t>Giám sát việc tu dưỡng, rèn luyện đạo đức của</w:t>
      </w:r>
      <w:r w:rsidRPr="008A2A1F">
        <w:rPr>
          <w:bCs/>
          <w:lang w:val="x-none" w:eastAsia="x-none"/>
        </w:rPr>
        <w:t xml:space="preserve"> người đứng đầu</w:t>
      </w:r>
      <w:r w:rsidRPr="008A2A1F">
        <w:rPr>
          <w:bCs/>
          <w:lang w:eastAsia="x-none"/>
        </w:rPr>
        <w:t>, cán bộ chủ chốt, cán bộ đảng viên (theo Quy định 124)</w:t>
      </w:r>
    </w:p>
    <w:p w:rsidR="00E120D6" w:rsidRPr="008A2A1F" w:rsidRDefault="00E120D6" w:rsidP="008A2A1F">
      <w:pPr>
        <w:spacing w:before="60" w:line="264" w:lineRule="auto"/>
        <w:ind w:firstLine="720"/>
        <w:jc w:val="both"/>
        <w:rPr>
          <w:rFonts w:eastAsia="Calibri"/>
          <w:lang w:val="nl-NL"/>
        </w:rPr>
      </w:pPr>
      <w:r w:rsidRPr="008A2A1F">
        <w:rPr>
          <w:rFonts w:eastAsia="Calibri"/>
          <w:iCs/>
          <w:lang w:val="nl-NL"/>
        </w:rPr>
        <w:t>1.2.</w:t>
      </w:r>
      <w:r w:rsidRPr="008A2A1F">
        <w:rPr>
          <w:rFonts w:eastAsia="Calibri"/>
          <w:lang w:val="nl-NL"/>
        </w:rPr>
        <w:t xml:space="preserve"> </w:t>
      </w:r>
      <w:r w:rsidRPr="008A2A1F">
        <w:rPr>
          <w:bCs/>
          <w:lang w:eastAsia="x-none"/>
        </w:rPr>
        <w:t xml:space="preserve">Giám sát việc thực hiện </w:t>
      </w:r>
      <w:r w:rsidRPr="008A2A1F">
        <w:rPr>
          <w:iCs/>
        </w:rPr>
        <w:t>chính sách hỗ trợ người lao động và người sử dụng lao động gặp khó khăn do đại dịch COVID-19</w:t>
      </w:r>
    </w:p>
    <w:p w:rsidR="00E120D6" w:rsidRPr="008A2A1F" w:rsidRDefault="00E120D6" w:rsidP="008A2A1F">
      <w:pPr>
        <w:spacing w:before="60" w:line="264" w:lineRule="auto"/>
        <w:ind w:firstLine="720"/>
        <w:jc w:val="both"/>
        <w:rPr>
          <w:bCs/>
          <w:spacing w:val="-6"/>
          <w:lang w:eastAsia="x-none"/>
        </w:rPr>
      </w:pPr>
      <w:r w:rsidRPr="008A2A1F">
        <w:rPr>
          <w:bCs/>
          <w:spacing w:val="-6"/>
          <w:lang w:val="nl-NL" w:eastAsia="x-none"/>
        </w:rPr>
        <w:t>1.3. Giám sát</w:t>
      </w:r>
      <w:bookmarkStart w:id="14" w:name="_Hlk56414067"/>
      <w:r w:rsidRPr="008A2A1F">
        <w:rPr>
          <w:bCs/>
          <w:spacing w:val="-6"/>
          <w:lang w:val="x-none" w:eastAsia="x-none"/>
        </w:rPr>
        <w:t xml:space="preserve"> </w:t>
      </w:r>
      <w:r w:rsidRPr="008A2A1F">
        <w:rPr>
          <w:bCs/>
          <w:spacing w:val="-6"/>
          <w:lang w:eastAsia="x-none"/>
        </w:rPr>
        <w:t xml:space="preserve">việc giải quyết một số vụ </w:t>
      </w:r>
      <w:r w:rsidRPr="008A2A1F">
        <w:rPr>
          <w:bCs/>
          <w:spacing w:val="-6"/>
          <w:lang w:val="x-none" w:eastAsia="x-none"/>
        </w:rPr>
        <w:t>việc khiếu nại, tố cáo</w:t>
      </w:r>
      <w:r w:rsidRPr="008A2A1F">
        <w:rPr>
          <w:bCs/>
          <w:spacing w:val="-6"/>
          <w:lang w:eastAsia="x-none"/>
        </w:rPr>
        <w:t xml:space="preserve"> phức tạp, kéo dài.</w:t>
      </w:r>
    </w:p>
    <w:bookmarkEnd w:id="14"/>
    <w:p w:rsidR="00E120D6" w:rsidRPr="008A2A1F" w:rsidRDefault="00E120D6" w:rsidP="008A2A1F">
      <w:pPr>
        <w:spacing w:before="60" w:line="264" w:lineRule="auto"/>
        <w:ind w:firstLine="720"/>
        <w:jc w:val="both"/>
        <w:rPr>
          <w:rFonts w:eastAsia="Calibri"/>
          <w:bCs/>
          <w:iCs/>
        </w:rPr>
      </w:pPr>
      <w:r w:rsidRPr="008A2A1F">
        <w:rPr>
          <w:rFonts w:eastAsia="Calibri"/>
          <w:bCs/>
          <w:iCs/>
        </w:rPr>
        <w:lastRenderedPageBreak/>
        <w:t>1.4. Giám sát việc thực hiện Chương trình mục tiêu Quốc gia phát             triển kinh tế- xã hội vùng đồng bào dân tộc thiểu số và miền núi giai đoạn I       (2021 – 2025)</w:t>
      </w:r>
    </w:p>
    <w:bookmarkEnd w:id="13"/>
    <w:p w:rsidR="00E120D6" w:rsidRPr="008A2A1F" w:rsidRDefault="00E120D6" w:rsidP="008A2A1F">
      <w:pPr>
        <w:spacing w:before="60" w:line="264" w:lineRule="auto"/>
        <w:ind w:firstLine="720"/>
        <w:jc w:val="both"/>
        <w:rPr>
          <w:rFonts w:eastAsia="Calibri"/>
        </w:rPr>
      </w:pPr>
      <w:r w:rsidRPr="008A2A1F">
        <w:rPr>
          <w:rFonts w:eastAsia="Calibri"/>
          <w:iCs/>
        </w:rPr>
        <w:t xml:space="preserve">1.5. </w:t>
      </w:r>
      <w:r w:rsidRPr="008A2A1F">
        <w:rPr>
          <w:rFonts w:eastAsia="Calibri"/>
          <w:iCs/>
          <w:lang w:val="nl-NL"/>
        </w:rPr>
        <w:t>Giám sát việc thực hiện công tác thu hồi tài sản bị thất thoát, chiếm đoạt trong các vụ án hình sự về tham nhũng, kinh tế</w:t>
      </w:r>
      <w:r w:rsidRPr="008A2A1F">
        <w:rPr>
          <w:rFonts w:eastAsia="Calibri"/>
        </w:rPr>
        <w:t>.</w:t>
      </w:r>
    </w:p>
    <w:p w:rsidR="00E120D6" w:rsidRPr="008A2A1F" w:rsidRDefault="00E120D6" w:rsidP="008A2A1F">
      <w:pPr>
        <w:spacing w:before="60" w:line="264" w:lineRule="auto"/>
        <w:ind w:firstLine="720"/>
        <w:jc w:val="both"/>
        <w:rPr>
          <w:b/>
        </w:rPr>
      </w:pPr>
      <w:r w:rsidRPr="008A2A1F">
        <w:rPr>
          <w:b/>
        </w:rPr>
        <w:t>2. Các nội dung giám sát Ban Thường trực Ủy ban MTTQ Việt Nam Thành phố chủ trì thực hiện</w:t>
      </w:r>
    </w:p>
    <w:p w:rsidR="00E120D6" w:rsidRPr="008A2A1F" w:rsidRDefault="00E120D6" w:rsidP="008A2A1F">
      <w:pPr>
        <w:spacing w:before="60" w:line="264" w:lineRule="auto"/>
        <w:ind w:firstLine="720"/>
        <w:jc w:val="both"/>
        <w:rPr>
          <w:b/>
          <w:i/>
        </w:rPr>
      </w:pPr>
      <w:r w:rsidRPr="008A2A1F">
        <w:rPr>
          <w:b/>
          <w:i/>
        </w:rPr>
        <w:t xml:space="preserve">2.1. Giám sát </w:t>
      </w:r>
      <w:r w:rsidRPr="008A2A1F">
        <w:rPr>
          <w:b/>
          <w:i/>
          <w:lang w:val="nl-NL"/>
        </w:rPr>
        <w:t xml:space="preserve">cán bộ, đảng viên và </w:t>
      </w:r>
      <w:r w:rsidRPr="008A2A1F">
        <w:rPr>
          <w:b/>
          <w:i/>
        </w:rPr>
        <w:t>việc tu dưỡng, rèn luyện đạo đức của người đứng đầu, cán bộ chủ chốt, cán bộ đảng viên (theo Quy định 124)</w:t>
      </w:r>
    </w:p>
    <w:p w:rsidR="00E120D6" w:rsidRPr="008A2A1F" w:rsidRDefault="00E120D6" w:rsidP="008A2A1F">
      <w:pPr>
        <w:spacing w:before="60" w:line="264" w:lineRule="auto"/>
        <w:ind w:firstLine="720"/>
        <w:jc w:val="both"/>
        <w:rPr>
          <w:rFonts w:eastAsia="Calibri"/>
          <w:lang w:val="nl-NL"/>
        </w:rPr>
      </w:pPr>
      <w:r w:rsidRPr="008A2A1F">
        <w:rPr>
          <w:rFonts w:eastAsia="Calibri"/>
        </w:rPr>
        <w:t xml:space="preserve">- Nội dung giám sát: Giám sát đối với </w:t>
      </w:r>
      <w:r w:rsidRPr="008A2A1F">
        <w:rPr>
          <w:bCs/>
          <w:lang w:eastAsia="x-none"/>
          <w:rPrChange w:id="15" w:author="Admin" w:date="2021-11-26T15:15:00Z">
            <w:rPr>
              <w:bCs/>
              <w:i/>
              <w:lang w:eastAsia="x-none"/>
            </w:rPr>
          </w:rPrChange>
        </w:rPr>
        <w:t>việc tu dưỡng, rèn luyện đạo đức của</w:t>
      </w:r>
      <w:r w:rsidRPr="008A2A1F">
        <w:rPr>
          <w:bCs/>
          <w:lang w:val="x-none" w:eastAsia="x-none"/>
          <w:rPrChange w:id="16" w:author="Admin" w:date="2021-11-26T15:15:00Z">
            <w:rPr>
              <w:bCs/>
              <w:i/>
              <w:lang w:val="x-none" w:eastAsia="x-none"/>
            </w:rPr>
          </w:rPrChange>
        </w:rPr>
        <w:t xml:space="preserve"> người đứng đầu</w:t>
      </w:r>
      <w:r w:rsidRPr="008A2A1F">
        <w:rPr>
          <w:bCs/>
          <w:lang w:eastAsia="x-none"/>
          <w:rPrChange w:id="17" w:author="Admin" w:date="2021-11-26T15:15:00Z">
            <w:rPr>
              <w:bCs/>
              <w:i/>
              <w:lang w:eastAsia="x-none"/>
            </w:rPr>
          </w:rPrChange>
        </w:rPr>
        <w:t xml:space="preserve">, cán bộ chủ chốt, cán bộ đảng viên </w:t>
      </w:r>
      <w:r w:rsidRPr="008A2A1F">
        <w:rPr>
          <w:rFonts w:eastAsia="Calibri"/>
        </w:rPr>
        <w:t xml:space="preserve">khi có phản ánh từ Nhân dân hoặc thông qua thông tin báo chí và truyền thông; </w:t>
      </w:r>
      <w:r w:rsidRPr="008A2A1F">
        <w:rPr>
          <w:rFonts w:eastAsia="Calibri"/>
          <w:lang w:val="nl-NL"/>
        </w:rPr>
        <w:t>g</w:t>
      </w:r>
      <w:r w:rsidRPr="008A2A1F">
        <w:rPr>
          <w:rFonts w:eastAsia="Calibri"/>
        </w:rPr>
        <w:t>iám sát thường xuyên đối với cán bộ, đảng viên ở nơi làm việc và nơi cư trú</w:t>
      </w:r>
      <w:r w:rsidRPr="008A2A1F">
        <w:rPr>
          <w:rFonts w:eastAsia="Calibri"/>
          <w:lang w:val="nl-NL"/>
        </w:rPr>
        <w:t xml:space="preserve">. </w:t>
      </w:r>
    </w:p>
    <w:p w:rsidR="00E120D6" w:rsidRPr="008A2A1F" w:rsidRDefault="00E120D6" w:rsidP="008A2A1F">
      <w:pPr>
        <w:spacing w:before="60" w:line="264" w:lineRule="auto"/>
        <w:ind w:firstLine="720"/>
        <w:jc w:val="both"/>
        <w:rPr>
          <w:rFonts w:eastAsia="Calibri"/>
        </w:rPr>
      </w:pPr>
      <w:r w:rsidRPr="008A2A1F">
        <w:rPr>
          <w:rFonts w:eastAsia="Calibri"/>
          <w:lang w:val="nl-NL"/>
        </w:rPr>
        <w:t xml:space="preserve">- Đối tượng giám sát: Một số </w:t>
      </w:r>
      <w:r w:rsidRPr="008A2A1F">
        <w:rPr>
          <w:bCs/>
          <w:lang w:eastAsia="x-none"/>
        </w:rPr>
        <w:t>n</w:t>
      </w:r>
      <w:r w:rsidRPr="008A2A1F">
        <w:rPr>
          <w:bCs/>
          <w:lang w:val="x-none" w:eastAsia="x-none"/>
        </w:rPr>
        <w:t>gười đứng đầu</w:t>
      </w:r>
      <w:r w:rsidRPr="008A2A1F">
        <w:rPr>
          <w:bCs/>
          <w:lang w:eastAsia="x-none"/>
        </w:rPr>
        <w:t xml:space="preserve">, cán bộ chủ chốt, cán bộ, đảng viên (khi có thông tin phản ánh). </w:t>
      </w:r>
    </w:p>
    <w:p w:rsidR="00E120D6" w:rsidRPr="008A2A1F" w:rsidRDefault="00E120D6" w:rsidP="008A2A1F">
      <w:pPr>
        <w:spacing w:before="60" w:line="264" w:lineRule="auto"/>
        <w:ind w:firstLine="720"/>
        <w:jc w:val="both"/>
        <w:rPr>
          <w:rFonts w:eastAsia="Calibri"/>
          <w:lang w:val="nl-NL"/>
        </w:rPr>
      </w:pPr>
      <w:r w:rsidRPr="008A2A1F">
        <w:rPr>
          <w:rFonts w:eastAsia="Calibri"/>
        </w:rPr>
        <w:t>- Hình thức giám sát: Tổ chức đoàn giám sát; nghiên cứu, xem xét báo cá</w:t>
      </w:r>
      <w:r w:rsidRPr="008A2A1F">
        <w:rPr>
          <w:rFonts w:eastAsia="Calibri"/>
          <w:lang w:val="nl-NL"/>
        </w:rPr>
        <w:t xml:space="preserve">o của đối tượng </w:t>
      </w:r>
      <w:r w:rsidRPr="008A2A1F">
        <w:rPr>
          <w:rFonts w:eastAsia="Calibri"/>
        </w:rPr>
        <w:t>giám sát; giám sát thường xuyên đối với cán bộ, đảng viên ở nơi làm việc và nơi cư trú</w:t>
      </w:r>
      <w:r w:rsidRPr="008A2A1F">
        <w:rPr>
          <w:rFonts w:eastAsia="Calibri"/>
          <w:lang w:val="vi-VN"/>
        </w:rPr>
        <w:t>.</w:t>
      </w:r>
    </w:p>
    <w:p w:rsidR="00E120D6" w:rsidRPr="008A2A1F" w:rsidRDefault="00E120D6" w:rsidP="008A2A1F">
      <w:pPr>
        <w:spacing w:before="60" w:line="264" w:lineRule="auto"/>
        <w:ind w:firstLine="720"/>
        <w:jc w:val="both"/>
        <w:rPr>
          <w:rFonts w:eastAsia="Calibri"/>
          <w:lang w:val="nl-NL"/>
        </w:rPr>
      </w:pPr>
      <w:r w:rsidRPr="008A2A1F">
        <w:rPr>
          <w:rFonts w:eastAsia="Calibri"/>
          <w:lang w:val="nl-NL"/>
        </w:rPr>
        <w:t>- Cơ quan phối hợp: Các tổ chức chính trị - xã hội Thành phố.</w:t>
      </w:r>
    </w:p>
    <w:p w:rsidR="00E120D6" w:rsidRPr="008A2A1F" w:rsidRDefault="00E120D6" w:rsidP="008A2A1F">
      <w:pPr>
        <w:spacing w:before="60" w:line="264" w:lineRule="auto"/>
        <w:ind w:firstLine="720"/>
        <w:jc w:val="both"/>
        <w:rPr>
          <w:rFonts w:eastAsia="Calibri"/>
          <w:lang w:val="nl-NL"/>
        </w:rPr>
      </w:pPr>
      <w:r w:rsidRPr="008A2A1F">
        <w:rPr>
          <w:rFonts w:eastAsia="Calibri"/>
          <w:lang w:val="nl-NL"/>
        </w:rPr>
        <w:t xml:space="preserve">Mời đại diện các Ban xây dựng Đảng Thành ủy, Sở nội vụ, Ban Thường trực Ủy ban MTTQ Việt Nam các cấp tham gia. </w:t>
      </w:r>
    </w:p>
    <w:p w:rsidR="00E120D6" w:rsidRPr="008A2A1F" w:rsidRDefault="00E120D6" w:rsidP="008A2A1F">
      <w:pPr>
        <w:spacing w:before="60" w:line="264" w:lineRule="auto"/>
        <w:ind w:firstLine="720"/>
        <w:jc w:val="both"/>
        <w:rPr>
          <w:rFonts w:eastAsia="Calibri"/>
          <w:lang w:val="nl-NL"/>
        </w:rPr>
      </w:pPr>
      <w:r w:rsidRPr="008A2A1F">
        <w:rPr>
          <w:rFonts w:eastAsia="Calibri"/>
          <w:lang w:val="nl-NL"/>
        </w:rPr>
        <w:t>- Thời gian thực hiện: Cả năm 2022 (</w:t>
      </w:r>
      <w:r w:rsidRPr="008A2A1F">
        <w:rPr>
          <w:rFonts w:eastAsia="Calibri"/>
          <w:i/>
          <w:iCs/>
          <w:lang w:val="nl-NL"/>
        </w:rPr>
        <w:t>Theo kế hoạch cụ thể</w:t>
      </w:r>
      <w:r w:rsidRPr="008A2A1F">
        <w:rPr>
          <w:rFonts w:eastAsia="Calibri"/>
          <w:lang w:val="nl-NL"/>
        </w:rPr>
        <w:t>).</w:t>
      </w:r>
    </w:p>
    <w:p w:rsidR="00E120D6" w:rsidRPr="008A2A1F" w:rsidRDefault="00E120D6" w:rsidP="008A2A1F">
      <w:pPr>
        <w:spacing w:before="60" w:line="264" w:lineRule="auto"/>
        <w:ind w:firstLine="720"/>
        <w:jc w:val="both"/>
        <w:rPr>
          <w:b/>
          <w:i/>
        </w:rPr>
      </w:pPr>
      <w:r w:rsidRPr="008A2A1F">
        <w:rPr>
          <w:b/>
          <w:i/>
        </w:rPr>
        <w:t>2.2. Giám sát việc thực hiện chính sách hỗ trợ người lao động và người sử dụng lao động gặp khó khăn do đại dịch COVID-19</w:t>
      </w:r>
    </w:p>
    <w:p w:rsidR="00E120D6" w:rsidRPr="008A2A1F" w:rsidRDefault="00E120D6" w:rsidP="008A2A1F">
      <w:pPr>
        <w:spacing w:before="60" w:line="264" w:lineRule="auto"/>
        <w:ind w:firstLine="720"/>
        <w:jc w:val="both"/>
        <w:rPr>
          <w:rFonts w:eastAsia="Calibri"/>
          <w:lang w:val="nl-NL"/>
        </w:rPr>
      </w:pPr>
      <w:r w:rsidRPr="008A2A1F">
        <w:rPr>
          <w:rFonts w:eastAsia="Calibri"/>
        </w:rPr>
        <w:t xml:space="preserve">- Nội dung giám sát: </w:t>
      </w:r>
      <w:r w:rsidRPr="008A2A1F">
        <w:rPr>
          <w:bCs/>
          <w:iCs/>
          <w:lang w:eastAsia="x-none"/>
        </w:rPr>
        <w:t>Giám sát việc sử dụng ngân sách Nhà nước</w:t>
      </w:r>
      <w:r w:rsidRPr="008A2A1F">
        <w:rPr>
          <w:iCs/>
        </w:rPr>
        <w:t xml:space="preserve"> hỗ trợ người lao động và người sử dụng lao động gặp khó khăn do đại dịch COVID-19</w:t>
      </w:r>
      <w:r w:rsidRPr="008A2A1F">
        <w:rPr>
          <w:rFonts w:eastAsia="Calibri"/>
          <w:iCs/>
          <w:lang w:val="nl-NL"/>
        </w:rPr>
        <w:t xml:space="preserve"> của UBND</w:t>
      </w:r>
      <w:r w:rsidRPr="008A2A1F">
        <w:rPr>
          <w:rFonts w:eastAsia="Calibri"/>
          <w:lang w:val="nl-NL"/>
        </w:rPr>
        <w:t xml:space="preserve"> các quận, huyện, thị xã. </w:t>
      </w:r>
    </w:p>
    <w:p w:rsidR="00E120D6" w:rsidRPr="008A2A1F" w:rsidRDefault="00E120D6" w:rsidP="008A2A1F">
      <w:pPr>
        <w:spacing w:before="60" w:line="264" w:lineRule="auto"/>
        <w:ind w:firstLine="720"/>
        <w:jc w:val="both"/>
        <w:rPr>
          <w:rFonts w:eastAsia="Calibri"/>
        </w:rPr>
      </w:pPr>
      <w:r w:rsidRPr="008A2A1F">
        <w:rPr>
          <w:rFonts w:eastAsia="Calibri"/>
          <w:lang w:val="nl-NL"/>
        </w:rPr>
        <w:t xml:space="preserve">- Đối tượng giám sát: </w:t>
      </w:r>
      <w:r w:rsidRPr="008A2A1F">
        <w:rPr>
          <w:bCs/>
          <w:lang w:eastAsia="x-none"/>
        </w:rPr>
        <w:t>UBND các cấp, một số cơ quan có liên quan.</w:t>
      </w:r>
    </w:p>
    <w:p w:rsidR="00E120D6" w:rsidRPr="008A2A1F" w:rsidRDefault="00E120D6" w:rsidP="008A2A1F">
      <w:pPr>
        <w:spacing w:before="60" w:line="264" w:lineRule="auto"/>
        <w:ind w:firstLine="720"/>
        <w:jc w:val="both"/>
        <w:rPr>
          <w:rFonts w:eastAsia="Calibri"/>
        </w:rPr>
      </w:pPr>
      <w:r w:rsidRPr="008A2A1F">
        <w:rPr>
          <w:rFonts w:eastAsia="Calibri"/>
        </w:rPr>
        <w:t>- Hình thức giám sát: Tổ chức đoàn giám sát; nghiên cứu, xem xét báo cá</w:t>
      </w:r>
      <w:r w:rsidRPr="008A2A1F">
        <w:rPr>
          <w:rFonts w:eastAsia="Calibri"/>
          <w:lang w:val="nl-NL"/>
        </w:rPr>
        <w:t xml:space="preserve">o của đối tượng </w:t>
      </w:r>
      <w:r w:rsidRPr="008A2A1F">
        <w:rPr>
          <w:rFonts w:eastAsia="Calibri"/>
        </w:rPr>
        <w:t xml:space="preserve">giám sát </w:t>
      </w:r>
      <w:r w:rsidRPr="008A2A1F">
        <w:rPr>
          <w:rFonts w:eastAsia="Calibri"/>
          <w:i/>
          <w:iCs/>
        </w:rPr>
        <w:t>(theo tình hình thực tế).</w:t>
      </w:r>
    </w:p>
    <w:p w:rsidR="00E120D6" w:rsidRPr="008A2A1F" w:rsidRDefault="00E120D6" w:rsidP="008A2A1F">
      <w:pPr>
        <w:spacing w:before="60" w:line="264" w:lineRule="auto"/>
        <w:ind w:firstLine="720"/>
        <w:jc w:val="both"/>
        <w:rPr>
          <w:rFonts w:eastAsia="Calibri"/>
          <w:lang w:val="nl-NL"/>
        </w:rPr>
      </w:pPr>
      <w:r w:rsidRPr="008A2A1F">
        <w:rPr>
          <w:rFonts w:eastAsia="Calibri"/>
          <w:lang w:val="nl-NL"/>
        </w:rPr>
        <w:t>- Cơ quan phối hợp: Các tổ chức chính trị - xã hội Thành phố.</w:t>
      </w:r>
    </w:p>
    <w:p w:rsidR="00E120D6" w:rsidRPr="008A2A1F" w:rsidRDefault="00E120D6" w:rsidP="008A2A1F">
      <w:pPr>
        <w:spacing w:before="60" w:line="264" w:lineRule="auto"/>
        <w:ind w:firstLine="720"/>
        <w:jc w:val="both"/>
      </w:pPr>
      <w:r w:rsidRPr="008A2A1F">
        <w:t>Mời đại diện sở Tài chính, Sở Lao động – TB&amp;XH Thành phố tham gia.</w:t>
      </w:r>
    </w:p>
    <w:p w:rsidR="00E120D6" w:rsidRPr="008A2A1F" w:rsidRDefault="00E120D6" w:rsidP="008A2A1F">
      <w:pPr>
        <w:spacing w:before="60" w:line="264" w:lineRule="auto"/>
        <w:ind w:firstLine="720"/>
        <w:jc w:val="both"/>
        <w:rPr>
          <w:rFonts w:eastAsia="Calibri"/>
          <w:lang w:val="nl-NL"/>
        </w:rPr>
      </w:pPr>
      <w:r w:rsidRPr="008A2A1F">
        <w:rPr>
          <w:rFonts w:eastAsia="Calibri"/>
          <w:lang w:val="nl-NL"/>
        </w:rPr>
        <w:t>- Thời gian thực hiện: Cả năm 2022 (</w:t>
      </w:r>
      <w:r w:rsidRPr="008A2A1F">
        <w:rPr>
          <w:rFonts w:eastAsia="Calibri"/>
          <w:i/>
          <w:iCs/>
          <w:lang w:val="nl-NL"/>
        </w:rPr>
        <w:t>Theo kế hoạch cụ thể</w:t>
      </w:r>
      <w:r w:rsidRPr="008A2A1F">
        <w:rPr>
          <w:rFonts w:eastAsia="Calibri"/>
          <w:lang w:val="nl-NL"/>
        </w:rPr>
        <w:t>).</w:t>
      </w:r>
    </w:p>
    <w:p w:rsidR="00E120D6" w:rsidRPr="008A2A1F" w:rsidRDefault="00E120D6" w:rsidP="008A2A1F">
      <w:pPr>
        <w:spacing w:before="60" w:line="264" w:lineRule="auto"/>
        <w:ind w:firstLine="720"/>
        <w:jc w:val="both"/>
        <w:rPr>
          <w:b/>
          <w:i/>
        </w:rPr>
      </w:pPr>
      <w:r w:rsidRPr="008A2A1F">
        <w:rPr>
          <w:b/>
          <w:i/>
        </w:rPr>
        <w:t xml:space="preserve">2.3. Giám sát </w:t>
      </w:r>
      <w:r w:rsidRPr="008A2A1F">
        <w:rPr>
          <w:b/>
          <w:i/>
          <w:lang w:val="nl-NL"/>
        </w:rPr>
        <w:t xml:space="preserve">công tác tiếp công dân, giải quyết đơn khiếu nại, tố cáo của UBND, Chủ tịch UBND các cấp; </w:t>
      </w:r>
      <w:r w:rsidRPr="008A2A1F">
        <w:rPr>
          <w:b/>
          <w:i/>
        </w:rPr>
        <w:t>việc giải quyết một số vụ việc khiếu nại, tố cáo phức tạp, kéo dài.</w:t>
      </w:r>
    </w:p>
    <w:p w:rsidR="00E120D6" w:rsidRPr="008A2A1F" w:rsidRDefault="00E120D6" w:rsidP="008A2A1F">
      <w:pPr>
        <w:spacing w:before="60" w:line="264" w:lineRule="auto"/>
        <w:ind w:firstLine="720"/>
        <w:jc w:val="both"/>
        <w:rPr>
          <w:lang w:val="nl-NL"/>
        </w:rPr>
      </w:pPr>
      <w:r w:rsidRPr="008A2A1F">
        <w:t xml:space="preserve">- Nội dung giám sát: </w:t>
      </w:r>
      <w:r w:rsidRPr="008A2A1F">
        <w:rPr>
          <w:lang w:val="nl-NL"/>
        </w:rPr>
        <w:t xml:space="preserve">Việc tiếp công dân, giải quyết đơn khiếu nại, tố cáo của UBND, Chủ tịch UBND cấp huyện, cấp xã theo Luật tiếp công dân 2013, </w:t>
      </w:r>
      <w:r w:rsidRPr="008A2A1F">
        <w:rPr>
          <w:lang w:val="nl-NL"/>
        </w:rPr>
        <w:lastRenderedPageBreak/>
        <w:t xml:space="preserve">Luật Khiếu nại 2018, Luật Tố cáo 2020, </w:t>
      </w:r>
      <w:r w:rsidRPr="008A2A1F">
        <w:rPr>
          <w:rFonts w:ascii="Lucida Bright" w:hAnsi="Lucida Bright"/>
          <w:sz w:val="23"/>
          <w:szCs w:val="23"/>
        </w:rPr>
        <w:t> </w:t>
      </w:r>
      <w:r w:rsidRPr="008A2A1F">
        <w:rPr>
          <w:lang w:val="nl-NL"/>
        </w:rPr>
        <w:t xml:space="preserve">Chỉ thị 15-CT/TU ngày 16/12/2016 về “Tăng cường sự lãnh đạo của các cấp ủy Đảng đối với công tác tiếp công dân và giải quyết khiếu nại, tố cáo trên địa bàn thành phố Hà Nội” và Nghị quyết 15-NQ/TU ngày 4/7/2017 của Ban Thường vụ Thành ủy Hà Nội về “Xây dựng tổ chức cơ sở Đảng trong sạch, vững mạnh, củng cố cơ sở Đảng yếu kém; giải quyết các vấn đề phức tạp về an ninh chính trị, trật tự an toàn xã hội trên địa bàn xã, phường, thị trấn thuộc thành phố Hà Nội”. </w:t>
      </w:r>
      <w:r w:rsidRPr="008A2A1F">
        <w:t>Giám sát từ 02 đến 03 vụ việc cụ thể phức tạp, kéo dài liên quan đến lĩnh vực Quản lý đất đai, bồi thường, giải phóng mặt bằng, tái định cư; một số vụ việc có dấu hiệu oan, sai...</w:t>
      </w:r>
    </w:p>
    <w:p w:rsidR="00E120D6" w:rsidRPr="008A2A1F" w:rsidRDefault="00E120D6" w:rsidP="008A2A1F">
      <w:pPr>
        <w:spacing w:before="120" w:line="288" w:lineRule="auto"/>
        <w:ind w:firstLine="720"/>
        <w:jc w:val="both"/>
        <w:rPr>
          <w:lang w:val="nl-NL"/>
        </w:rPr>
      </w:pPr>
      <w:r w:rsidRPr="008A2A1F">
        <w:rPr>
          <w:lang w:val="nl-NL"/>
        </w:rPr>
        <w:t xml:space="preserve">- Đối tượng giám sát: UBND và Chủ tịch UBND các quận, huyện, thị xã, </w:t>
      </w:r>
      <w:r w:rsidRPr="008A2A1F">
        <w:t>các cơ quan, tổ chức, cá nhân</w:t>
      </w:r>
      <w:r w:rsidRPr="008A2A1F">
        <w:rPr>
          <w:lang w:val="nl-NL"/>
        </w:rPr>
        <w:t xml:space="preserve"> trên địa bàn thành phố Hà Nội.</w:t>
      </w:r>
    </w:p>
    <w:p w:rsidR="00E120D6" w:rsidRPr="008A2A1F" w:rsidRDefault="00E120D6" w:rsidP="008A2A1F">
      <w:pPr>
        <w:spacing w:before="120" w:line="288" w:lineRule="auto"/>
        <w:ind w:firstLine="720"/>
        <w:jc w:val="both"/>
        <w:rPr>
          <w:rFonts w:eastAsia="Calibri"/>
          <w:lang w:val="vi-VN"/>
        </w:rPr>
      </w:pPr>
      <w:r w:rsidRPr="008A2A1F">
        <w:rPr>
          <w:rFonts w:eastAsia="Calibri"/>
          <w:lang w:val="nl-NL"/>
        </w:rPr>
        <w:t>- Hình thức giám sát:</w:t>
      </w:r>
      <w:r w:rsidRPr="008A2A1F" w:rsidDel="009B2D1A">
        <w:rPr>
          <w:rFonts w:eastAsia="Calibri"/>
          <w:lang w:val="nl-NL"/>
        </w:rPr>
        <w:t xml:space="preserve"> </w:t>
      </w:r>
      <w:r w:rsidRPr="008A2A1F">
        <w:rPr>
          <w:rFonts w:eastAsia="Calibri"/>
          <w:lang w:val="nl-NL"/>
        </w:rPr>
        <w:t xml:space="preserve">Thành lập đoàn giám sát; </w:t>
      </w:r>
      <w:r w:rsidRPr="008A2A1F">
        <w:rPr>
          <w:rFonts w:eastAsia="Calibri"/>
        </w:rPr>
        <w:t>nghiên cứu, xem xét báo cá</w:t>
      </w:r>
      <w:r w:rsidRPr="008A2A1F">
        <w:rPr>
          <w:rFonts w:eastAsia="Calibri"/>
          <w:lang w:val="nl-NL"/>
        </w:rPr>
        <w:t xml:space="preserve">o của đối tượng </w:t>
      </w:r>
      <w:r w:rsidRPr="008A2A1F">
        <w:rPr>
          <w:rFonts w:eastAsia="Calibri"/>
        </w:rPr>
        <w:t>giám sát</w:t>
      </w:r>
      <w:r w:rsidRPr="008A2A1F">
        <w:rPr>
          <w:rFonts w:eastAsia="Calibri"/>
          <w:lang w:val="nl-NL"/>
        </w:rPr>
        <w:t xml:space="preserve"> </w:t>
      </w:r>
      <w:r w:rsidRPr="008A2A1F">
        <w:rPr>
          <w:rFonts w:eastAsia="Calibri"/>
          <w:i/>
          <w:iCs/>
          <w:lang w:val="nl-NL"/>
        </w:rPr>
        <w:t>(theo tình hình thực tế)</w:t>
      </w:r>
      <w:r w:rsidRPr="008A2A1F">
        <w:rPr>
          <w:rFonts w:eastAsia="Calibri"/>
          <w:i/>
          <w:iCs/>
          <w:lang w:val="vi-VN"/>
        </w:rPr>
        <w:t>.</w:t>
      </w:r>
    </w:p>
    <w:p w:rsidR="00E120D6" w:rsidRPr="008A2A1F" w:rsidRDefault="00E120D6" w:rsidP="008A2A1F">
      <w:pPr>
        <w:spacing w:before="120" w:line="288" w:lineRule="auto"/>
        <w:ind w:firstLine="720"/>
        <w:jc w:val="both"/>
        <w:rPr>
          <w:rFonts w:eastAsia="Calibri"/>
          <w:lang w:val="nl-NL"/>
        </w:rPr>
      </w:pPr>
      <w:r w:rsidRPr="008A2A1F">
        <w:rPr>
          <w:rFonts w:eastAsia="Calibri"/>
          <w:lang w:val="nl-NL"/>
        </w:rPr>
        <w:t xml:space="preserve">- Cơ quan phối hợp: Thanh tra Thành phố, Sở Tư pháp, Hội Luật gia, Đoàn Luật sư Thành phố; Ban Thường trực Ủy ban MTTQ Việt Nam các cấp; Mời đại diện Ban Pháp chế HĐND Thành phố và các cơ quan liên quan tham gia. </w:t>
      </w:r>
    </w:p>
    <w:p w:rsidR="00E120D6" w:rsidRPr="008A2A1F" w:rsidRDefault="00E120D6" w:rsidP="008A2A1F">
      <w:pPr>
        <w:spacing w:before="120" w:line="288" w:lineRule="auto"/>
        <w:ind w:firstLine="720"/>
        <w:jc w:val="both"/>
        <w:rPr>
          <w:rFonts w:eastAsia="Calibri"/>
          <w:lang w:val="nl-NL"/>
        </w:rPr>
      </w:pPr>
      <w:r w:rsidRPr="008A2A1F">
        <w:rPr>
          <w:rFonts w:eastAsia="Calibri"/>
          <w:lang w:val="nl-NL"/>
        </w:rPr>
        <w:t xml:space="preserve">- Địa điểm: Theo tình hình và từng vụ việc cụ thể. </w:t>
      </w:r>
    </w:p>
    <w:p w:rsidR="00E120D6" w:rsidRPr="008A2A1F" w:rsidRDefault="00E120D6" w:rsidP="008A2A1F">
      <w:pPr>
        <w:spacing w:before="120" w:line="288" w:lineRule="auto"/>
        <w:ind w:firstLine="720"/>
        <w:jc w:val="both"/>
        <w:rPr>
          <w:rFonts w:eastAsia="Calibri"/>
          <w:lang w:val="nl-NL"/>
        </w:rPr>
      </w:pPr>
      <w:r w:rsidRPr="008A2A1F">
        <w:rPr>
          <w:rFonts w:eastAsia="Calibri"/>
          <w:lang w:val="nl-NL"/>
        </w:rPr>
        <w:t xml:space="preserve">- Thời gian giám sát: </w:t>
      </w:r>
      <w:bookmarkStart w:id="18" w:name="_Hlk56410354"/>
      <w:r w:rsidRPr="008A2A1F">
        <w:rPr>
          <w:rFonts w:eastAsia="Calibri"/>
          <w:lang w:val="nl-NL"/>
        </w:rPr>
        <w:t>Cả năm 202</w:t>
      </w:r>
      <w:bookmarkEnd w:id="18"/>
      <w:r w:rsidRPr="008A2A1F">
        <w:rPr>
          <w:rFonts w:eastAsia="Calibri"/>
          <w:lang w:val="nl-NL"/>
        </w:rPr>
        <w:t>2 (</w:t>
      </w:r>
      <w:r w:rsidRPr="008A2A1F">
        <w:rPr>
          <w:rFonts w:eastAsia="Calibri"/>
          <w:i/>
          <w:iCs/>
          <w:lang w:val="nl-NL"/>
        </w:rPr>
        <w:t>theo kế hoạch cụ thể</w:t>
      </w:r>
      <w:r w:rsidRPr="008A2A1F">
        <w:rPr>
          <w:rFonts w:eastAsia="Calibri"/>
          <w:lang w:val="nl-NL"/>
        </w:rPr>
        <w:t xml:space="preserve">). </w:t>
      </w:r>
    </w:p>
    <w:p w:rsidR="00E120D6" w:rsidRPr="008A2A1F" w:rsidRDefault="00E120D6" w:rsidP="008A2A1F">
      <w:pPr>
        <w:spacing w:before="120" w:line="288" w:lineRule="auto"/>
        <w:ind w:firstLine="720"/>
        <w:jc w:val="both"/>
        <w:rPr>
          <w:b/>
          <w:bCs/>
          <w:i/>
        </w:rPr>
      </w:pPr>
      <w:r w:rsidRPr="008A2A1F">
        <w:rPr>
          <w:b/>
          <w:bCs/>
          <w:i/>
        </w:rPr>
        <w:t>2.4. Giám sát việc thực hiện các giải pháp cải thiện, nâng cao chỉ số quản trị hành chính công cấp tỉnh (</w:t>
      </w:r>
      <w:r w:rsidRPr="008A2A1F">
        <w:rPr>
          <w:b/>
          <w:i/>
          <w:lang w:val="nl-NL"/>
        </w:rPr>
        <w:t>PAPI</w:t>
      </w:r>
      <w:r w:rsidRPr="008A2A1F">
        <w:rPr>
          <w:b/>
          <w:bCs/>
          <w:i/>
        </w:rPr>
        <w:t xml:space="preserve">) của thành phố Hà Nội, </w:t>
      </w:r>
    </w:p>
    <w:p w:rsidR="00E120D6" w:rsidRPr="008A2A1F" w:rsidRDefault="00E120D6" w:rsidP="008A2A1F">
      <w:pPr>
        <w:spacing w:before="120" w:line="288" w:lineRule="auto"/>
        <w:ind w:firstLine="720"/>
        <w:jc w:val="both"/>
        <w:rPr>
          <w:lang w:val="nl-NL"/>
        </w:rPr>
      </w:pPr>
      <w:r w:rsidRPr="008A2A1F">
        <w:rPr>
          <w:lang w:val="nl-NL"/>
        </w:rPr>
        <w:t>- Nội dung giám sát: Việc thực hiện các giải pháp cải thiện, nâng cao chỉ số quản trị, hành chính công cấp tỉnh (PAPI) thành phố Hà Nội theo Kế hoạch số 179/KH-UBND ngày 4/8/2021 của UBND Thành phố về cải thiện, nâng cao Chỉ số Hiệu quả quản trị và hành chính công (PAPI) của thành phố Hà Nội giai đoạn 2021 – 2025.</w:t>
      </w:r>
    </w:p>
    <w:p w:rsidR="00E120D6" w:rsidRPr="008A2A1F" w:rsidRDefault="00E120D6" w:rsidP="008A2A1F">
      <w:pPr>
        <w:spacing w:before="120" w:line="288" w:lineRule="auto"/>
        <w:ind w:firstLine="720"/>
        <w:jc w:val="both"/>
        <w:rPr>
          <w:lang w:val="nl-NL"/>
        </w:rPr>
      </w:pPr>
      <w:r w:rsidRPr="008A2A1F">
        <w:rPr>
          <w:lang w:val="nl-NL"/>
        </w:rPr>
        <w:t>- Đối tượng giám sát: UBND cấp huyện và cấp xã.</w:t>
      </w:r>
    </w:p>
    <w:p w:rsidR="00E120D6" w:rsidRPr="008A2A1F" w:rsidRDefault="00E120D6" w:rsidP="008A2A1F">
      <w:pPr>
        <w:spacing w:before="120" w:line="288" w:lineRule="auto"/>
        <w:ind w:firstLine="720"/>
        <w:jc w:val="both"/>
        <w:rPr>
          <w:rFonts w:eastAsia="Calibri"/>
          <w:lang w:val="vi-VN"/>
        </w:rPr>
      </w:pPr>
      <w:r w:rsidRPr="008A2A1F">
        <w:rPr>
          <w:rFonts w:eastAsia="Calibri"/>
          <w:lang w:val="nl-NL"/>
        </w:rPr>
        <w:t>- Hình thức giám sát:</w:t>
      </w:r>
      <w:r w:rsidRPr="008A2A1F" w:rsidDel="009B2D1A">
        <w:rPr>
          <w:rFonts w:eastAsia="Calibri"/>
          <w:lang w:val="nl-NL"/>
        </w:rPr>
        <w:t xml:space="preserve"> </w:t>
      </w:r>
      <w:r w:rsidRPr="008A2A1F">
        <w:rPr>
          <w:rFonts w:eastAsia="Calibri"/>
          <w:lang w:val="nl-NL"/>
        </w:rPr>
        <w:t xml:space="preserve">Thành lập đoàn giám sát; </w:t>
      </w:r>
      <w:r w:rsidRPr="008A2A1F">
        <w:rPr>
          <w:rFonts w:eastAsia="Calibri"/>
        </w:rPr>
        <w:t>nghiên cứu, xem xét báo cá</w:t>
      </w:r>
      <w:r w:rsidRPr="008A2A1F">
        <w:rPr>
          <w:rFonts w:eastAsia="Calibri"/>
          <w:lang w:val="nl-NL"/>
        </w:rPr>
        <w:t xml:space="preserve">o của đối tượng </w:t>
      </w:r>
      <w:r w:rsidRPr="008A2A1F">
        <w:rPr>
          <w:rFonts w:eastAsia="Calibri"/>
        </w:rPr>
        <w:t>giám sát</w:t>
      </w:r>
      <w:r w:rsidRPr="008A2A1F">
        <w:rPr>
          <w:rFonts w:eastAsia="Calibri"/>
          <w:lang w:val="nl-NL"/>
        </w:rPr>
        <w:t xml:space="preserve"> </w:t>
      </w:r>
      <w:r w:rsidRPr="008A2A1F">
        <w:rPr>
          <w:rFonts w:eastAsia="Calibri"/>
          <w:i/>
          <w:iCs/>
          <w:lang w:val="nl-NL"/>
        </w:rPr>
        <w:t>(theo tình hình thực tế)</w:t>
      </w:r>
      <w:r w:rsidRPr="008A2A1F">
        <w:rPr>
          <w:rFonts w:eastAsia="Calibri"/>
          <w:i/>
          <w:iCs/>
          <w:lang w:val="vi-VN"/>
        </w:rPr>
        <w:t>.</w:t>
      </w:r>
    </w:p>
    <w:p w:rsidR="00E120D6" w:rsidRPr="008A2A1F" w:rsidRDefault="00E120D6" w:rsidP="008A2A1F">
      <w:pPr>
        <w:spacing w:before="120" w:line="288" w:lineRule="auto"/>
        <w:ind w:firstLine="720"/>
        <w:jc w:val="both"/>
        <w:rPr>
          <w:rFonts w:eastAsia="Calibri"/>
          <w:lang w:val="nl-NL"/>
        </w:rPr>
      </w:pPr>
      <w:r w:rsidRPr="008A2A1F">
        <w:rPr>
          <w:rFonts w:eastAsia="Calibri"/>
          <w:lang w:val="nl-NL"/>
        </w:rPr>
        <w:t xml:space="preserve">- Cơ quan phối hợp: Sở Thông tin và Truyền thông, Sở Nội vụ, Ban Thường trực Ủy ban MTTQ Việt Nam các cấp; Mời đại diện Ban Pháp chế HĐND Thành phố và các cơ quan liên quan tham gia. </w:t>
      </w:r>
    </w:p>
    <w:p w:rsidR="00E120D6" w:rsidRPr="008A2A1F" w:rsidRDefault="00E120D6" w:rsidP="008A2A1F">
      <w:pPr>
        <w:spacing w:before="120" w:line="288" w:lineRule="auto"/>
        <w:ind w:firstLine="720"/>
        <w:jc w:val="both"/>
        <w:rPr>
          <w:rFonts w:eastAsia="Calibri"/>
          <w:lang w:val="nl-NL"/>
        </w:rPr>
      </w:pPr>
      <w:r w:rsidRPr="008A2A1F">
        <w:rPr>
          <w:rFonts w:eastAsia="Calibri"/>
          <w:lang w:val="nl-NL"/>
        </w:rPr>
        <w:t xml:space="preserve">- Địa điểm: UBND quận, huyện, thị xã. </w:t>
      </w:r>
    </w:p>
    <w:p w:rsidR="00E120D6" w:rsidRPr="008A2A1F" w:rsidRDefault="00E120D6" w:rsidP="008A2A1F">
      <w:pPr>
        <w:spacing w:before="120" w:line="288" w:lineRule="auto"/>
        <w:ind w:firstLine="720"/>
        <w:jc w:val="both"/>
        <w:rPr>
          <w:rFonts w:eastAsia="Calibri"/>
          <w:lang w:val="nl-NL"/>
        </w:rPr>
      </w:pPr>
      <w:r w:rsidRPr="008A2A1F">
        <w:rPr>
          <w:rFonts w:eastAsia="Calibri"/>
          <w:lang w:val="nl-NL"/>
        </w:rPr>
        <w:t>- Thời gian giám sát: Cả năm 2022 (</w:t>
      </w:r>
      <w:r w:rsidRPr="008A2A1F">
        <w:rPr>
          <w:rFonts w:eastAsia="Calibri"/>
          <w:i/>
          <w:iCs/>
          <w:lang w:val="nl-NL"/>
        </w:rPr>
        <w:t>theo kế hoạch cụ thể</w:t>
      </w:r>
      <w:r w:rsidRPr="008A2A1F">
        <w:rPr>
          <w:rFonts w:eastAsia="Calibri"/>
          <w:lang w:val="nl-NL"/>
        </w:rPr>
        <w:t xml:space="preserve">). </w:t>
      </w:r>
    </w:p>
    <w:p w:rsidR="00E120D6" w:rsidRPr="008A2A1F" w:rsidRDefault="00E120D6" w:rsidP="008A2A1F">
      <w:pPr>
        <w:spacing w:before="120" w:line="288" w:lineRule="auto"/>
        <w:ind w:firstLine="720"/>
        <w:jc w:val="both"/>
        <w:rPr>
          <w:rFonts w:ascii="Times New Roman Bold Italic" w:hAnsi="Times New Roman Bold Italic"/>
          <w:b/>
          <w:i/>
        </w:rPr>
      </w:pPr>
      <w:r w:rsidRPr="008A2A1F">
        <w:rPr>
          <w:rFonts w:ascii="Times New Roman Bold Italic" w:hAnsi="Times New Roman Bold Italic"/>
          <w:b/>
          <w:i/>
        </w:rPr>
        <w:lastRenderedPageBreak/>
        <w:t>2.5. Giám sát việc thực hiện Chương trình mục tiêu Quốc gia phát       triển kinh tế- xã hội vùng đồng bào dân tộc thiểu số và miền núi giai đoạn I (2021 – 2025)</w:t>
      </w:r>
    </w:p>
    <w:p w:rsidR="00E120D6" w:rsidRPr="008A2A1F" w:rsidRDefault="00E120D6" w:rsidP="008A2A1F">
      <w:pPr>
        <w:spacing w:before="120" w:line="288" w:lineRule="auto"/>
        <w:ind w:firstLine="720"/>
        <w:jc w:val="both"/>
        <w:rPr>
          <w:rFonts w:eastAsia="Calibri"/>
        </w:rPr>
      </w:pPr>
      <w:r w:rsidRPr="008A2A1F">
        <w:rPr>
          <w:rFonts w:eastAsia="Calibri"/>
        </w:rPr>
        <w:t xml:space="preserve">- Nội dung giám sát: Giám sát việc phân bổ nguồn Ngân sách Nhà nước cho các Dự án thuộc Chương trình mục tiêu Quốc gia phát triển kinh tế- xã hội vùng đồng bào dân tộc thiểu số và miền núi giai đoạn 2021-2030; </w:t>
      </w:r>
    </w:p>
    <w:p w:rsidR="00E120D6" w:rsidRPr="008A2A1F" w:rsidRDefault="00E120D6" w:rsidP="00E120D6">
      <w:pPr>
        <w:spacing w:before="60" w:line="271" w:lineRule="auto"/>
        <w:ind w:firstLine="720"/>
        <w:jc w:val="both"/>
        <w:rPr>
          <w:rFonts w:eastAsia="Calibri"/>
          <w:b/>
        </w:rPr>
      </w:pPr>
      <w:r w:rsidRPr="008A2A1F">
        <w:rPr>
          <w:rFonts w:eastAsia="Calibri"/>
        </w:rPr>
        <w:t xml:space="preserve">- Đối tượng giám sát: Các cơ quan, tổ chức, đơn vị, một số huyện có đồng bào dân tộc thiểu số và miền núi. </w:t>
      </w:r>
    </w:p>
    <w:p w:rsidR="00E120D6" w:rsidRPr="008A2A1F" w:rsidRDefault="00E120D6" w:rsidP="00E120D6">
      <w:pPr>
        <w:spacing w:before="60" w:line="271" w:lineRule="auto"/>
        <w:ind w:firstLine="720"/>
        <w:jc w:val="both"/>
        <w:rPr>
          <w:rFonts w:eastAsia="Calibri"/>
        </w:rPr>
      </w:pPr>
      <w:r w:rsidRPr="008A2A1F">
        <w:rPr>
          <w:rFonts w:eastAsia="Calibri"/>
        </w:rPr>
        <w:t>- Hình thức giám sát: Tổ chức đoàn giám sát; nghiên cứu, xem xét báo cá</w:t>
      </w:r>
      <w:r w:rsidRPr="008A2A1F">
        <w:rPr>
          <w:rFonts w:eastAsia="Calibri"/>
          <w:lang w:val="nl-NL"/>
        </w:rPr>
        <w:t xml:space="preserve">o của đối tượng </w:t>
      </w:r>
      <w:r w:rsidRPr="008A2A1F">
        <w:rPr>
          <w:rFonts w:eastAsia="Calibri"/>
        </w:rPr>
        <w:t>giám sát; hướng dẫn Ban Giám sát đầu tư của cộng đồng thực hiện giám sát các công trình, dự án tại cơ sở</w:t>
      </w:r>
      <w:r w:rsidRPr="008A2A1F">
        <w:rPr>
          <w:rFonts w:eastAsia="Calibri"/>
          <w:lang w:val="nl-NL"/>
        </w:rPr>
        <w:t xml:space="preserve"> (</w:t>
      </w:r>
      <w:r w:rsidRPr="008A2A1F">
        <w:rPr>
          <w:rFonts w:eastAsia="Calibri"/>
          <w:i/>
          <w:iCs/>
          <w:lang w:val="nl-NL"/>
        </w:rPr>
        <w:t>theo tình hình thực tế</w:t>
      </w:r>
      <w:r w:rsidRPr="008A2A1F">
        <w:rPr>
          <w:rFonts w:eastAsia="Calibri"/>
          <w:lang w:val="nl-NL"/>
        </w:rPr>
        <w:t xml:space="preserve">). </w:t>
      </w:r>
    </w:p>
    <w:p w:rsidR="00E120D6" w:rsidRPr="008A2A1F" w:rsidRDefault="00E120D6" w:rsidP="00E120D6">
      <w:pPr>
        <w:spacing w:before="60" w:line="271" w:lineRule="auto"/>
        <w:ind w:firstLine="720"/>
        <w:jc w:val="both"/>
        <w:rPr>
          <w:rFonts w:eastAsia="Calibri"/>
        </w:rPr>
      </w:pPr>
      <w:r w:rsidRPr="008A2A1F">
        <w:rPr>
          <w:rFonts w:eastAsia="Calibri"/>
          <w:lang w:val="nl-NL"/>
        </w:rPr>
        <w:t xml:space="preserve">- Cơ quan phối hợp: </w:t>
      </w:r>
      <w:r w:rsidRPr="008A2A1F">
        <w:rPr>
          <w:rFonts w:eastAsia="Calibri"/>
        </w:rPr>
        <w:t xml:space="preserve">Ban Dân tộc Thành phố, Sở Kế hoạch và Đầu tư, các sở, ngành, huyện liên quan. </w:t>
      </w:r>
    </w:p>
    <w:p w:rsidR="00E120D6" w:rsidRPr="008A2A1F" w:rsidRDefault="00E120D6" w:rsidP="00E120D6">
      <w:pPr>
        <w:spacing w:before="60" w:line="271" w:lineRule="auto"/>
        <w:ind w:firstLine="720"/>
        <w:jc w:val="both"/>
        <w:rPr>
          <w:rFonts w:eastAsia="Calibri"/>
          <w:lang w:val="vi-VN"/>
        </w:rPr>
      </w:pPr>
      <w:r w:rsidRPr="008A2A1F">
        <w:rPr>
          <w:rFonts w:eastAsia="Calibri"/>
        </w:rPr>
        <w:t>- Thời gian thực hiện: Cả năm 2022 (</w:t>
      </w:r>
      <w:r w:rsidRPr="008A2A1F">
        <w:rPr>
          <w:rFonts w:eastAsia="Calibri"/>
          <w:i/>
          <w:iCs/>
        </w:rPr>
        <w:t>Theo kế hoạch cụ thể</w:t>
      </w:r>
      <w:r w:rsidRPr="008A2A1F">
        <w:rPr>
          <w:rFonts w:eastAsia="Calibri"/>
        </w:rPr>
        <w:t>).</w:t>
      </w:r>
      <w:r w:rsidRPr="008A2A1F">
        <w:rPr>
          <w:rFonts w:eastAsia="Calibri"/>
          <w:lang w:val="vi-VN"/>
        </w:rPr>
        <w:t xml:space="preserve"> </w:t>
      </w:r>
    </w:p>
    <w:p w:rsidR="00E120D6" w:rsidRPr="008A2A1F" w:rsidRDefault="00E120D6" w:rsidP="00E120D6">
      <w:pPr>
        <w:spacing w:before="60" w:line="271" w:lineRule="auto"/>
        <w:ind w:firstLine="720"/>
        <w:jc w:val="both"/>
        <w:rPr>
          <w:rFonts w:eastAsia="Calibri"/>
          <w:b/>
          <w:i/>
        </w:rPr>
      </w:pPr>
      <w:r w:rsidRPr="008A2A1F">
        <w:rPr>
          <w:rFonts w:eastAsia="Calibri"/>
          <w:b/>
          <w:i/>
        </w:rPr>
        <w:t xml:space="preserve">2.6. Giám sát việc thực hiện Luật Di sản </w:t>
      </w:r>
    </w:p>
    <w:p w:rsidR="00E120D6" w:rsidRPr="008A2A1F" w:rsidRDefault="00E120D6" w:rsidP="00E120D6">
      <w:pPr>
        <w:spacing w:before="60" w:line="271" w:lineRule="auto"/>
        <w:ind w:firstLine="720"/>
        <w:jc w:val="both"/>
        <w:rPr>
          <w:rFonts w:eastAsia="Calibri"/>
        </w:rPr>
      </w:pPr>
      <w:r w:rsidRPr="008A2A1F">
        <w:rPr>
          <w:rFonts w:eastAsia="Calibri"/>
        </w:rPr>
        <w:t>- Nội dung giám sát: Giám sát việc thực hiện Luật Di sản đối với các cơ sở Tôn giáo, tín ngưỡng đã được xếp hạng Di tích lịch sử văn hoá.</w:t>
      </w:r>
    </w:p>
    <w:p w:rsidR="00E120D6" w:rsidRPr="008A2A1F" w:rsidRDefault="00E120D6" w:rsidP="00E120D6">
      <w:pPr>
        <w:spacing w:before="60" w:line="271" w:lineRule="auto"/>
        <w:ind w:firstLine="720"/>
        <w:jc w:val="both"/>
        <w:rPr>
          <w:rFonts w:eastAsia="Calibri"/>
        </w:rPr>
      </w:pPr>
      <w:r w:rsidRPr="008A2A1F">
        <w:rPr>
          <w:rFonts w:eastAsia="Calibri"/>
        </w:rPr>
        <w:t>- Đối tượng giám sát: UBND các quận, huyện, thị xã.</w:t>
      </w:r>
    </w:p>
    <w:p w:rsidR="00E120D6" w:rsidRPr="008A2A1F" w:rsidRDefault="00E120D6" w:rsidP="00E120D6">
      <w:pPr>
        <w:spacing w:before="60" w:line="271" w:lineRule="auto"/>
        <w:ind w:firstLine="720"/>
        <w:jc w:val="both"/>
        <w:rPr>
          <w:rFonts w:eastAsia="Calibri"/>
          <w:lang w:val="vi-VN"/>
        </w:rPr>
      </w:pPr>
      <w:r w:rsidRPr="008A2A1F">
        <w:rPr>
          <w:rFonts w:eastAsia="Calibri"/>
          <w:lang w:val="nl-NL"/>
        </w:rPr>
        <w:t>- Hình thức giám sát:</w:t>
      </w:r>
      <w:r w:rsidRPr="008A2A1F" w:rsidDel="009B2D1A">
        <w:rPr>
          <w:rFonts w:eastAsia="Calibri"/>
          <w:lang w:val="nl-NL"/>
        </w:rPr>
        <w:t xml:space="preserve"> </w:t>
      </w:r>
      <w:r w:rsidRPr="008A2A1F">
        <w:rPr>
          <w:rFonts w:eastAsia="Calibri"/>
          <w:lang w:val="nl-NL"/>
        </w:rPr>
        <w:t xml:space="preserve">Thành lập đoàn giám sát; </w:t>
      </w:r>
      <w:r w:rsidRPr="008A2A1F">
        <w:rPr>
          <w:rFonts w:eastAsia="Calibri"/>
        </w:rPr>
        <w:t>nghiên cứu, xem xét báo cá</w:t>
      </w:r>
      <w:r w:rsidRPr="008A2A1F">
        <w:rPr>
          <w:rFonts w:eastAsia="Calibri"/>
          <w:lang w:val="nl-NL"/>
        </w:rPr>
        <w:t xml:space="preserve">o của đối tượng </w:t>
      </w:r>
      <w:r w:rsidRPr="008A2A1F">
        <w:rPr>
          <w:rFonts w:eastAsia="Calibri"/>
        </w:rPr>
        <w:t>giám sát</w:t>
      </w:r>
      <w:r w:rsidRPr="008A2A1F">
        <w:rPr>
          <w:rFonts w:eastAsia="Calibri"/>
          <w:lang w:val="nl-NL"/>
        </w:rPr>
        <w:t xml:space="preserve"> </w:t>
      </w:r>
      <w:r w:rsidRPr="008A2A1F">
        <w:rPr>
          <w:rFonts w:eastAsia="Calibri"/>
          <w:i/>
          <w:iCs/>
          <w:lang w:val="nl-NL"/>
        </w:rPr>
        <w:t>(theo tình hình thực tế)</w:t>
      </w:r>
      <w:r w:rsidRPr="008A2A1F">
        <w:rPr>
          <w:rFonts w:eastAsia="Calibri"/>
          <w:i/>
          <w:iCs/>
          <w:lang w:val="vi-VN"/>
        </w:rPr>
        <w:t>.</w:t>
      </w:r>
    </w:p>
    <w:p w:rsidR="00E120D6" w:rsidRPr="008A2A1F" w:rsidRDefault="00E120D6" w:rsidP="00E120D6">
      <w:pPr>
        <w:spacing w:before="60" w:line="271" w:lineRule="auto"/>
        <w:ind w:firstLine="720"/>
        <w:jc w:val="both"/>
        <w:rPr>
          <w:rFonts w:eastAsia="Calibri"/>
          <w:spacing w:val="-2"/>
          <w:lang w:val="nl-NL"/>
        </w:rPr>
      </w:pPr>
      <w:r w:rsidRPr="008A2A1F">
        <w:rPr>
          <w:rFonts w:eastAsia="Calibri"/>
          <w:lang w:val="nl-NL"/>
        </w:rPr>
        <w:t xml:space="preserve">- Cơ quan phối hợp: </w:t>
      </w:r>
      <w:r w:rsidRPr="008A2A1F">
        <w:rPr>
          <w:rFonts w:eastAsia="Calibri"/>
          <w:spacing w:val="-2"/>
          <w:lang w:val="nl-NL"/>
        </w:rPr>
        <w:t xml:space="preserve">Sở Văn hóa – Thể thao, Sở Nội vụ (Ban Tôn giáo Thành phố), Ban Thường trực Ủy ban MTTQ Việt Nam các cấp, các cơ quan liên quan. </w:t>
      </w:r>
    </w:p>
    <w:p w:rsidR="00E120D6" w:rsidRPr="008A2A1F" w:rsidRDefault="00E120D6" w:rsidP="00E120D6">
      <w:pPr>
        <w:spacing w:before="60" w:line="271" w:lineRule="auto"/>
        <w:ind w:firstLine="720"/>
        <w:jc w:val="both"/>
        <w:rPr>
          <w:rFonts w:eastAsia="Calibri"/>
          <w:lang w:val="nl-NL"/>
        </w:rPr>
      </w:pPr>
      <w:r w:rsidRPr="008A2A1F">
        <w:rPr>
          <w:rFonts w:eastAsia="Calibri"/>
          <w:lang w:val="nl-NL"/>
        </w:rPr>
        <w:t xml:space="preserve">- Địa điểm: UBND quận, huyện, thị xã. </w:t>
      </w:r>
    </w:p>
    <w:p w:rsidR="00E120D6" w:rsidRPr="008A2A1F" w:rsidRDefault="00E120D6" w:rsidP="00E120D6">
      <w:pPr>
        <w:spacing w:before="60" w:line="271" w:lineRule="auto"/>
        <w:ind w:firstLine="720"/>
        <w:jc w:val="both"/>
        <w:rPr>
          <w:rFonts w:eastAsia="Calibri"/>
          <w:lang w:val="nl-NL"/>
        </w:rPr>
      </w:pPr>
      <w:r w:rsidRPr="008A2A1F">
        <w:rPr>
          <w:rFonts w:eastAsia="Calibri"/>
          <w:lang w:val="nl-NL"/>
        </w:rPr>
        <w:t>- Thời gian giám sát: Cả năm 2022 (</w:t>
      </w:r>
      <w:r w:rsidRPr="008A2A1F">
        <w:rPr>
          <w:rFonts w:eastAsia="Calibri"/>
          <w:i/>
          <w:iCs/>
          <w:lang w:val="nl-NL"/>
        </w:rPr>
        <w:t>theo kế hoạch cụ thể</w:t>
      </w:r>
      <w:r w:rsidRPr="008A2A1F">
        <w:rPr>
          <w:rFonts w:eastAsia="Calibri"/>
          <w:lang w:val="nl-NL"/>
        </w:rPr>
        <w:t xml:space="preserve">). </w:t>
      </w:r>
    </w:p>
    <w:p w:rsidR="00E120D6" w:rsidRPr="008A2A1F" w:rsidRDefault="00E120D6" w:rsidP="00E120D6">
      <w:pPr>
        <w:spacing w:before="60" w:line="271" w:lineRule="auto"/>
        <w:ind w:firstLine="720"/>
        <w:jc w:val="both"/>
        <w:rPr>
          <w:rFonts w:eastAsia="Calibri"/>
          <w:i/>
          <w:iCs/>
          <w:lang w:val="nl-NL"/>
        </w:rPr>
      </w:pPr>
      <w:r w:rsidRPr="008A2A1F">
        <w:rPr>
          <w:b/>
          <w:i/>
        </w:rPr>
        <w:t xml:space="preserve">2.7. </w:t>
      </w:r>
      <w:r w:rsidRPr="008A2A1F">
        <w:rPr>
          <w:rFonts w:eastAsia="Calibri"/>
          <w:b/>
          <w:i/>
          <w:iCs/>
          <w:lang w:val="nl-NL"/>
        </w:rPr>
        <w:t>Giám sát việc thực hiện công tác thu hồi tài sản bị thất thoát, chiếm đoạt trong các vụ án hình sự về tham nhũng, kinh tế</w:t>
      </w:r>
      <w:r w:rsidRPr="008A2A1F">
        <w:rPr>
          <w:rFonts w:eastAsia="Calibri"/>
          <w:i/>
          <w:iCs/>
          <w:lang w:val="nl-NL"/>
        </w:rPr>
        <w:t xml:space="preserve"> </w:t>
      </w:r>
    </w:p>
    <w:p w:rsidR="00E120D6" w:rsidRPr="008A2A1F" w:rsidRDefault="00E120D6" w:rsidP="00E120D6">
      <w:pPr>
        <w:spacing w:before="120" w:after="120"/>
        <w:ind w:firstLine="720"/>
        <w:jc w:val="both"/>
        <w:rPr>
          <w:rFonts w:eastAsia="Calibri"/>
          <w:lang w:val="nl-NL"/>
        </w:rPr>
      </w:pPr>
      <w:r w:rsidRPr="008A2A1F">
        <w:rPr>
          <w:bCs/>
          <w:kern w:val="36"/>
        </w:rPr>
        <w:t xml:space="preserve">- Nội dung giám sát: </w:t>
      </w:r>
      <w:r w:rsidRPr="008A2A1F">
        <w:rPr>
          <w:rFonts w:eastAsia="Calibri"/>
          <w:lang w:val="nl-NL"/>
        </w:rPr>
        <w:t>Giám sát việc thực hiện công tác thu hồi tài sản bị thất thoát, chiếm đoạt trong các vụ án hình sự về tham nhũng, kinh tế; Việc thực hiện các biện pháp ngăn chặn tẩu tán tài sản trong các vụ án án hình sự về tham nhũng, kinh tế.</w:t>
      </w:r>
    </w:p>
    <w:p w:rsidR="00E120D6" w:rsidRPr="008A2A1F" w:rsidRDefault="00E120D6" w:rsidP="00E120D6">
      <w:pPr>
        <w:spacing w:before="120" w:after="120"/>
        <w:ind w:firstLine="720"/>
        <w:jc w:val="both"/>
        <w:rPr>
          <w:rFonts w:eastAsia="Calibri"/>
        </w:rPr>
      </w:pPr>
      <w:r w:rsidRPr="008A2A1F">
        <w:rPr>
          <w:rFonts w:eastAsia="Calibri"/>
          <w:i/>
          <w:iCs/>
        </w:rPr>
        <w:t xml:space="preserve">- </w:t>
      </w:r>
      <w:r w:rsidRPr="008A2A1F">
        <w:rPr>
          <w:bCs/>
          <w:kern w:val="36"/>
        </w:rPr>
        <w:t xml:space="preserve">Đối tượng giám sát: </w:t>
      </w:r>
      <w:r w:rsidRPr="008A2A1F">
        <w:rPr>
          <w:rFonts w:eastAsia="Calibri"/>
        </w:rPr>
        <w:t>Các cơ quan tố tụng, thi hành án và các cơ quan liên quan của Thành phố và một số quận, huyện, thị xã.</w:t>
      </w:r>
    </w:p>
    <w:p w:rsidR="00E120D6" w:rsidRPr="008A2A1F" w:rsidRDefault="00E120D6" w:rsidP="00E120D6">
      <w:pPr>
        <w:spacing w:before="120" w:after="120"/>
        <w:ind w:firstLine="720"/>
        <w:jc w:val="both"/>
        <w:rPr>
          <w:rFonts w:eastAsia="Calibri"/>
          <w:i/>
          <w:iCs/>
        </w:rPr>
      </w:pPr>
      <w:r w:rsidRPr="008A2A1F">
        <w:rPr>
          <w:rFonts w:eastAsia="Calibri"/>
          <w:i/>
          <w:iCs/>
        </w:rPr>
        <w:t xml:space="preserve">- </w:t>
      </w:r>
      <w:r w:rsidRPr="008A2A1F">
        <w:rPr>
          <w:rFonts w:eastAsia="Calibri"/>
        </w:rPr>
        <w:t>Hình thức giám sát: Tổ chức đoàn giám sát; nghiên cứu, xem xét báo cá</w:t>
      </w:r>
      <w:r w:rsidRPr="008A2A1F">
        <w:rPr>
          <w:rFonts w:eastAsia="Calibri"/>
          <w:lang w:val="nl-NL"/>
        </w:rPr>
        <w:t xml:space="preserve">o của đối tượng </w:t>
      </w:r>
      <w:r w:rsidRPr="008A2A1F">
        <w:rPr>
          <w:rFonts w:eastAsia="Calibri"/>
        </w:rPr>
        <w:t xml:space="preserve">giám sát </w:t>
      </w:r>
      <w:r w:rsidRPr="008A2A1F">
        <w:rPr>
          <w:rFonts w:eastAsia="Calibri"/>
          <w:lang w:val="nl-NL"/>
        </w:rPr>
        <w:t>(</w:t>
      </w:r>
      <w:r w:rsidRPr="008A2A1F">
        <w:rPr>
          <w:rFonts w:eastAsia="Calibri"/>
          <w:i/>
          <w:iCs/>
          <w:lang w:val="nl-NL"/>
        </w:rPr>
        <w:t>theo tình hình thực tế</w:t>
      </w:r>
      <w:r w:rsidRPr="008A2A1F">
        <w:rPr>
          <w:rFonts w:eastAsia="Calibri"/>
          <w:lang w:val="nl-NL"/>
        </w:rPr>
        <w:t>).</w:t>
      </w:r>
    </w:p>
    <w:p w:rsidR="00E120D6" w:rsidRPr="008A2A1F" w:rsidRDefault="00E120D6" w:rsidP="00E120D6">
      <w:pPr>
        <w:spacing w:before="120" w:after="120"/>
        <w:ind w:firstLine="720"/>
        <w:jc w:val="both"/>
        <w:rPr>
          <w:rFonts w:eastAsia="Calibri"/>
          <w:lang w:val="nl-NL"/>
        </w:rPr>
      </w:pPr>
      <w:r w:rsidRPr="008A2A1F">
        <w:rPr>
          <w:rFonts w:eastAsia="Calibri"/>
          <w:i/>
          <w:iCs/>
        </w:rPr>
        <w:t xml:space="preserve">- </w:t>
      </w:r>
      <w:r w:rsidRPr="008A2A1F">
        <w:rPr>
          <w:rFonts w:eastAsia="Calibri"/>
          <w:lang w:val="nl-NL"/>
        </w:rPr>
        <w:t>Cơ quan phối hợp: Sở Tư pháp, Công an Thành phố, Tòa án Nhân dân Thành phố, Viện Kiểm sát nhân dân Thành phố, các cơ quan thi hành án dân sự và các cơ quan liên quan.</w:t>
      </w:r>
    </w:p>
    <w:p w:rsidR="00E120D6" w:rsidRPr="008A2A1F" w:rsidRDefault="00E120D6" w:rsidP="00E120D6">
      <w:pPr>
        <w:spacing w:before="120" w:after="120"/>
        <w:ind w:firstLine="720"/>
        <w:jc w:val="both"/>
        <w:rPr>
          <w:rFonts w:eastAsia="Calibri"/>
          <w:i/>
          <w:iCs/>
          <w:lang w:val="nl-NL"/>
        </w:rPr>
      </w:pPr>
      <w:r w:rsidRPr="008A2A1F">
        <w:rPr>
          <w:rFonts w:eastAsia="Calibri"/>
          <w:lang w:val="nl-NL"/>
        </w:rPr>
        <w:lastRenderedPageBreak/>
        <w:t>- Thời gian: Cả năm 2022 (</w:t>
      </w:r>
      <w:r w:rsidRPr="008A2A1F">
        <w:rPr>
          <w:rFonts w:eastAsia="Calibri"/>
          <w:i/>
          <w:iCs/>
          <w:lang w:val="nl-NL"/>
        </w:rPr>
        <w:t xml:space="preserve">Theo kế hoạch cụ thể). </w:t>
      </w:r>
    </w:p>
    <w:p w:rsidR="00E120D6" w:rsidRPr="008A2A1F" w:rsidRDefault="00E120D6" w:rsidP="00E120D6">
      <w:pPr>
        <w:spacing w:before="60" w:line="295" w:lineRule="auto"/>
        <w:ind w:firstLine="720"/>
        <w:jc w:val="both"/>
        <w:rPr>
          <w:b/>
          <w:i/>
          <w:lang w:val="nl-NL"/>
        </w:rPr>
      </w:pPr>
      <w:r w:rsidRPr="008A2A1F">
        <w:rPr>
          <w:b/>
          <w:i/>
          <w:lang w:val="nl-NL"/>
        </w:rPr>
        <w:t>2.8. Giám sát việc thực hiện Luật Khoa học và Công nghệ.</w:t>
      </w:r>
    </w:p>
    <w:p w:rsidR="00E120D6" w:rsidRPr="008A2A1F" w:rsidRDefault="00E120D6" w:rsidP="00E120D6">
      <w:pPr>
        <w:spacing w:before="60" w:line="295" w:lineRule="auto"/>
        <w:ind w:firstLine="720"/>
        <w:jc w:val="both"/>
        <w:rPr>
          <w:bCs/>
          <w:iCs/>
          <w:lang w:val="nl-NL"/>
        </w:rPr>
      </w:pPr>
      <w:r w:rsidRPr="008A2A1F">
        <w:rPr>
          <w:lang w:val="nl-NL"/>
        </w:rPr>
        <w:t>- Nội dung giám sát: Việc</w:t>
      </w:r>
      <w:r w:rsidRPr="008A2A1F">
        <w:rPr>
          <w:b/>
          <w:i/>
          <w:lang w:val="nl-NL"/>
        </w:rPr>
        <w:t xml:space="preserve"> </w:t>
      </w:r>
      <w:r w:rsidRPr="008A2A1F">
        <w:rPr>
          <w:bCs/>
          <w:iCs/>
          <w:lang w:val="nl-NL"/>
        </w:rPr>
        <w:t>chấp hành pháp luật Khoa học và Công nghệ.</w:t>
      </w:r>
    </w:p>
    <w:p w:rsidR="00E120D6" w:rsidRPr="008A2A1F" w:rsidRDefault="00E120D6" w:rsidP="00E120D6">
      <w:pPr>
        <w:spacing w:before="60" w:line="295" w:lineRule="auto"/>
        <w:ind w:firstLine="720"/>
        <w:jc w:val="both"/>
        <w:rPr>
          <w:lang w:val="nl-NL"/>
        </w:rPr>
      </w:pPr>
      <w:r w:rsidRPr="008A2A1F">
        <w:rPr>
          <w:lang w:val="nl-NL"/>
        </w:rPr>
        <w:t>- Đối tượng giám sát: Các cơ quan, tổ chức, cá nhân có liên quan.</w:t>
      </w:r>
    </w:p>
    <w:p w:rsidR="00E120D6" w:rsidRPr="008A2A1F" w:rsidRDefault="00E120D6" w:rsidP="00E120D6">
      <w:pPr>
        <w:spacing w:before="60" w:line="295" w:lineRule="auto"/>
        <w:ind w:firstLine="720"/>
        <w:jc w:val="both"/>
        <w:rPr>
          <w:rFonts w:eastAsia="Calibri"/>
          <w:i/>
          <w:iCs/>
        </w:rPr>
      </w:pPr>
      <w:r w:rsidRPr="008A2A1F">
        <w:rPr>
          <w:rFonts w:eastAsia="Calibri"/>
        </w:rPr>
        <w:t xml:space="preserve">- Địa điểm giám sát: </w:t>
      </w:r>
      <w:r w:rsidRPr="008A2A1F">
        <w:rPr>
          <w:lang w:val="nl-NL"/>
        </w:rPr>
        <w:t>Các cơ quan, tổ chức</w:t>
      </w:r>
    </w:p>
    <w:p w:rsidR="00E120D6" w:rsidRPr="008A2A1F" w:rsidRDefault="00E120D6" w:rsidP="00E120D6">
      <w:pPr>
        <w:spacing w:before="60" w:line="295" w:lineRule="auto"/>
        <w:ind w:firstLine="720"/>
        <w:jc w:val="both"/>
        <w:rPr>
          <w:rFonts w:eastAsia="Calibri"/>
          <w:i/>
          <w:iCs/>
        </w:rPr>
      </w:pPr>
      <w:r w:rsidRPr="008A2A1F">
        <w:rPr>
          <w:rFonts w:eastAsia="Calibri"/>
          <w:i/>
          <w:iCs/>
        </w:rPr>
        <w:t xml:space="preserve">- </w:t>
      </w:r>
      <w:r w:rsidRPr="008A2A1F">
        <w:rPr>
          <w:rFonts w:eastAsia="Calibri"/>
        </w:rPr>
        <w:t>Hình thức giám sát: Tổ chức đoàn giám sát; nghiên cứu, xem xét báo cá</w:t>
      </w:r>
      <w:r w:rsidRPr="008A2A1F">
        <w:rPr>
          <w:rFonts w:eastAsia="Calibri"/>
          <w:lang w:val="nl-NL"/>
        </w:rPr>
        <w:t xml:space="preserve">o của đối tượng </w:t>
      </w:r>
      <w:r w:rsidRPr="008A2A1F">
        <w:rPr>
          <w:rFonts w:eastAsia="Calibri"/>
        </w:rPr>
        <w:t xml:space="preserve">giám sát; </w:t>
      </w:r>
      <w:r w:rsidRPr="008A2A1F">
        <w:rPr>
          <w:rFonts w:eastAsia="Calibri"/>
          <w:lang w:val="nl-NL"/>
        </w:rPr>
        <w:t>(</w:t>
      </w:r>
      <w:r w:rsidRPr="008A2A1F">
        <w:rPr>
          <w:rFonts w:eastAsia="Calibri"/>
          <w:i/>
          <w:iCs/>
          <w:lang w:val="nl-NL"/>
        </w:rPr>
        <w:t>theo tình hình thực tế</w:t>
      </w:r>
      <w:r w:rsidRPr="008A2A1F">
        <w:rPr>
          <w:rFonts w:eastAsia="Calibri"/>
          <w:lang w:val="nl-NL"/>
        </w:rPr>
        <w:t>).</w:t>
      </w:r>
    </w:p>
    <w:p w:rsidR="00E120D6" w:rsidRPr="008A2A1F" w:rsidRDefault="00E120D6" w:rsidP="00E120D6">
      <w:pPr>
        <w:spacing w:before="60" w:line="295" w:lineRule="auto"/>
        <w:ind w:firstLine="720"/>
        <w:jc w:val="both"/>
        <w:rPr>
          <w:rFonts w:eastAsia="Calibri"/>
          <w:lang w:val="nl-NL"/>
        </w:rPr>
      </w:pPr>
      <w:r w:rsidRPr="008A2A1F">
        <w:rPr>
          <w:rFonts w:eastAsia="Calibri"/>
          <w:i/>
          <w:iCs/>
        </w:rPr>
        <w:t xml:space="preserve">- </w:t>
      </w:r>
      <w:r w:rsidRPr="008A2A1F">
        <w:rPr>
          <w:rFonts w:eastAsia="Calibri"/>
          <w:lang w:val="nl-NL"/>
        </w:rPr>
        <w:t xml:space="preserve">Cơ quan phối hợp: Liên hiệp các Hội Khoa học - Kỹ thuật Thành phố, Sở khoa học và Công nghệ và các cơ quan có liên quan. </w:t>
      </w:r>
    </w:p>
    <w:p w:rsidR="00E120D6" w:rsidRPr="008A2A1F" w:rsidRDefault="00E120D6" w:rsidP="00E120D6">
      <w:pPr>
        <w:spacing w:before="60" w:line="295" w:lineRule="auto"/>
        <w:ind w:firstLine="720"/>
        <w:jc w:val="both"/>
        <w:rPr>
          <w:rFonts w:eastAsia="Calibri"/>
          <w:i/>
          <w:iCs/>
          <w:lang w:val="nl-NL"/>
        </w:rPr>
      </w:pPr>
      <w:r w:rsidRPr="008A2A1F">
        <w:rPr>
          <w:rFonts w:eastAsia="Calibri"/>
          <w:lang w:val="nl-NL"/>
        </w:rPr>
        <w:t>- Thời gian: Cả năm 2022 (</w:t>
      </w:r>
      <w:r w:rsidRPr="008A2A1F">
        <w:rPr>
          <w:rFonts w:eastAsia="Calibri"/>
          <w:i/>
          <w:iCs/>
          <w:lang w:val="nl-NL"/>
        </w:rPr>
        <w:t xml:space="preserve">Theo kế hoạch cụ thể). </w:t>
      </w:r>
    </w:p>
    <w:p w:rsidR="00E120D6" w:rsidRPr="008A2A1F" w:rsidRDefault="00E120D6" w:rsidP="00E120D6">
      <w:pPr>
        <w:spacing w:before="60" w:line="295" w:lineRule="auto"/>
        <w:ind w:firstLine="720"/>
        <w:jc w:val="both"/>
        <w:rPr>
          <w:rFonts w:eastAsia="Calibri"/>
          <w:b/>
          <w:i/>
          <w:spacing w:val="-4"/>
        </w:rPr>
      </w:pPr>
      <w:r w:rsidRPr="008A2A1F">
        <w:rPr>
          <w:b/>
          <w:i/>
        </w:rPr>
        <w:t>2.9.</w:t>
      </w:r>
      <w:bookmarkStart w:id="19" w:name="_Hlk24553482"/>
      <w:r w:rsidRPr="008A2A1F">
        <w:rPr>
          <w:b/>
          <w:i/>
          <w:spacing w:val="-4"/>
        </w:rPr>
        <w:t xml:space="preserve"> G</w:t>
      </w:r>
      <w:r w:rsidRPr="008A2A1F">
        <w:rPr>
          <w:rFonts w:eastAsia="Calibri"/>
          <w:b/>
          <w:i/>
          <w:spacing w:val="-4"/>
        </w:rPr>
        <w:t>iám sát việc quản lý và sử dụng các</w:t>
      </w:r>
      <w:r w:rsidRPr="008A2A1F">
        <w:rPr>
          <w:rFonts w:eastAsia="Calibri"/>
          <w:b/>
          <w:i/>
          <w:spacing w:val="-4"/>
          <w:lang w:val="vi-VN"/>
        </w:rPr>
        <w:t xml:space="preserve"> Quỹ </w:t>
      </w:r>
      <w:r w:rsidRPr="008A2A1F">
        <w:rPr>
          <w:rFonts w:eastAsia="Calibri"/>
          <w:b/>
          <w:i/>
          <w:spacing w:val="-4"/>
        </w:rPr>
        <w:t xml:space="preserve">và công tác an sinh xã hội </w:t>
      </w:r>
    </w:p>
    <w:p w:rsidR="00E120D6" w:rsidRPr="008A2A1F" w:rsidRDefault="00E120D6" w:rsidP="00E120D6">
      <w:pPr>
        <w:spacing w:before="60" w:line="295" w:lineRule="auto"/>
        <w:ind w:firstLine="720"/>
        <w:jc w:val="both"/>
        <w:rPr>
          <w:rFonts w:eastAsia="Calibri"/>
        </w:rPr>
      </w:pPr>
      <w:r w:rsidRPr="008A2A1F">
        <w:rPr>
          <w:rFonts w:eastAsia="Calibri"/>
        </w:rPr>
        <w:t>- Nội dung giám sát: Việc quản lý và sử dụng các</w:t>
      </w:r>
      <w:r w:rsidRPr="008A2A1F">
        <w:rPr>
          <w:rFonts w:eastAsia="Calibri"/>
          <w:lang w:val="vi-VN"/>
        </w:rPr>
        <w:t xml:space="preserve"> Quỹ</w:t>
      </w:r>
      <w:r w:rsidRPr="008A2A1F">
        <w:rPr>
          <w:rFonts w:eastAsia="Calibri"/>
        </w:rPr>
        <w:t xml:space="preserve"> “Vì người nghèo”, quỹ “Phòng chống Covid-19”, quỹ “Vắc xin phòng chống Covid-19” và công     tác an sinh xã hội tại các quận, huyện, thị xã và xã, phường, thị trấn theo quy chế hiện hành.</w:t>
      </w:r>
    </w:p>
    <w:p w:rsidR="00E120D6" w:rsidRPr="008A2A1F" w:rsidRDefault="00E120D6" w:rsidP="00E120D6">
      <w:pPr>
        <w:spacing w:before="60" w:line="295" w:lineRule="auto"/>
        <w:ind w:firstLine="720"/>
        <w:jc w:val="both"/>
        <w:rPr>
          <w:rFonts w:eastAsia="Calibri"/>
        </w:rPr>
      </w:pPr>
      <w:r w:rsidRPr="008A2A1F">
        <w:rPr>
          <w:rFonts w:eastAsia="Calibri"/>
        </w:rPr>
        <w:t>- Đối tượng giám sát: UBND cấp huyện, cấp xã.</w:t>
      </w:r>
    </w:p>
    <w:p w:rsidR="00E120D6" w:rsidRPr="008A2A1F" w:rsidRDefault="00E120D6" w:rsidP="00E120D6">
      <w:pPr>
        <w:spacing w:before="60" w:line="295" w:lineRule="auto"/>
        <w:ind w:firstLine="720"/>
        <w:jc w:val="both"/>
        <w:rPr>
          <w:rFonts w:eastAsia="Calibri"/>
          <w:i/>
          <w:iCs/>
        </w:rPr>
      </w:pPr>
      <w:r w:rsidRPr="008A2A1F">
        <w:rPr>
          <w:rFonts w:eastAsia="Calibri"/>
          <w:i/>
          <w:iCs/>
        </w:rPr>
        <w:t xml:space="preserve">- </w:t>
      </w:r>
      <w:r w:rsidRPr="008A2A1F">
        <w:rPr>
          <w:rFonts w:eastAsia="Calibri"/>
        </w:rPr>
        <w:t>Hình thức giám sát: Tổ chức đoàn giám sát; nghiên cứu, xem xét báo cá</w:t>
      </w:r>
      <w:r w:rsidRPr="008A2A1F">
        <w:rPr>
          <w:rFonts w:eastAsia="Calibri"/>
          <w:lang w:val="nl-NL"/>
        </w:rPr>
        <w:t xml:space="preserve">o của đối tượng </w:t>
      </w:r>
      <w:r w:rsidRPr="008A2A1F">
        <w:rPr>
          <w:rFonts w:eastAsia="Calibri"/>
        </w:rPr>
        <w:t xml:space="preserve">giám sát; </w:t>
      </w:r>
      <w:r w:rsidRPr="008A2A1F">
        <w:rPr>
          <w:rFonts w:eastAsia="Calibri"/>
          <w:lang w:val="nl-NL"/>
        </w:rPr>
        <w:t>(</w:t>
      </w:r>
      <w:r w:rsidRPr="008A2A1F">
        <w:rPr>
          <w:rFonts w:eastAsia="Calibri"/>
          <w:i/>
          <w:iCs/>
          <w:lang w:val="nl-NL"/>
        </w:rPr>
        <w:t>theo tình hình thực tế</w:t>
      </w:r>
      <w:r w:rsidRPr="008A2A1F">
        <w:rPr>
          <w:rFonts w:eastAsia="Calibri"/>
          <w:lang w:val="nl-NL"/>
        </w:rPr>
        <w:t>).</w:t>
      </w:r>
    </w:p>
    <w:p w:rsidR="00E120D6" w:rsidRPr="008A2A1F" w:rsidRDefault="00E120D6" w:rsidP="00E120D6">
      <w:pPr>
        <w:spacing w:before="60" w:line="295" w:lineRule="auto"/>
        <w:ind w:firstLine="720"/>
        <w:jc w:val="both"/>
        <w:rPr>
          <w:rFonts w:eastAsia="Calibri"/>
          <w:lang w:val="nl-NL"/>
        </w:rPr>
      </w:pPr>
      <w:r w:rsidRPr="008A2A1F">
        <w:rPr>
          <w:rFonts w:eastAsia="Calibri"/>
          <w:i/>
          <w:iCs/>
        </w:rPr>
        <w:t xml:space="preserve">- </w:t>
      </w:r>
      <w:r w:rsidRPr="008A2A1F">
        <w:rPr>
          <w:rFonts w:eastAsia="Calibri"/>
          <w:lang w:val="nl-NL"/>
        </w:rPr>
        <w:t xml:space="preserve">Cơ quan phối hợp: Sở Tài chính và các cơ quan có liên quan. </w:t>
      </w:r>
    </w:p>
    <w:p w:rsidR="00E120D6" w:rsidRPr="008A2A1F" w:rsidRDefault="00E120D6" w:rsidP="00E120D6">
      <w:pPr>
        <w:spacing w:before="60" w:line="295" w:lineRule="auto"/>
        <w:ind w:firstLine="720"/>
        <w:jc w:val="both"/>
        <w:rPr>
          <w:rFonts w:eastAsia="Calibri"/>
        </w:rPr>
      </w:pPr>
      <w:r w:rsidRPr="008A2A1F">
        <w:rPr>
          <w:rFonts w:eastAsia="Calibri"/>
          <w:lang w:val="nl-NL"/>
        </w:rPr>
        <w:t>- Thời gian: Cả năm 2022 (</w:t>
      </w:r>
      <w:r w:rsidRPr="008A2A1F">
        <w:rPr>
          <w:rFonts w:eastAsia="Calibri"/>
          <w:i/>
          <w:iCs/>
          <w:lang w:val="nl-NL"/>
        </w:rPr>
        <w:t>Theo kế hoạch cụ thể).</w:t>
      </w:r>
    </w:p>
    <w:bookmarkEnd w:id="19"/>
    <w:p w:rsidR="00E120D6" w:rsidRPr="008A2A1F" w:rsidRDefault="00E120D6" w:rsidP="00E120D6">
      <w:pPr>
        <w:spacing w:before="120" w:line="271" w:lineRule="auto"/>
        <w:ind w:firstLine="720"/>
        <w:jc w:val="both"/>
        <w:rPr>
          <w:rFonts w:ascii="Times New Roman Bold" w:hAnsi="Times New Roman Bold"/>
          <w:b/>
          <w:lang w:val="nl-NL"/>
        </w:rPr>
      </w:pPr>
      <w:r w:rsidRPr="008A2A1F">
        <w:rPr>
          <w:rFonts w:ascii="Times New Roman Bold" w:hAnsi="Times New Roman Bold"/>
          <w:b/>
          <w:bCs/>
          <w:lang w:val="nl-NL"/>
        </w:rPr>
        <w:t>3.</w:t>
      </w:r>
      <w:r w:rsidRPr="008A2A1F">
        <w:rPr>
          <w:rFonts w:ascii="Times New Roman Bold" w:hAnsi="Times New Roman Bold"/>
          <w:bCs/>
          <w:lang w:val="nl-NL"/>
        </w:rPr>
        <w:t xml:space="preserve"> </w:t>
      </w:r>
      <w:r w:rsidRPr="008A2A1F">
        <w:rPr>
          <w:rFonts w:ascii="Times New Roman Bold" w:hAnsi="Times New Roman Bold"/>
          <w:b/>
          <w:bCs/>
          <w:lang w:val="nl-NL"/>
        </w:rPr>
        <w:t>Các hoạt động</w:t>
      </w:r>
      <w:r w:rsidRPr="008A2A1F">
        <w:rPr>
          <w:rFonts w:ascii="Times New Roman Bold" w:hAnsi="Times New Roman Bold"/>
          <w:bCs/>
          <w:lang w:val="nl-NL"/>
        </w:rPr>
        <w:t xml:space="preserve"> </w:t>
      </w:r>
      <w:r w:rsidRPr="008A2A1F">
        <w:rPr>
          <w:rFonts w:ascii="Times New Roman Bold" w:hAnsi="Times New Roman Bold"/>
          <w:b/>
          <w:lang w:val="nl-NL"/>
        </w:rPr>
        <w:t>giám sát do các tổ chức chính trị - xã hội Thành phố chủ trì thực hiện</w:t>
      </w:r>
    </w:p>
    <w:p w:rsidR="00E120D6" w:rsidRPr="008A2A1F" w:rsidRDefault="00E120D6" w:rsidP="00E120D6">
      <w:pPr>
        <w:spacing w:before="120" w:line="271" w:lineRule="auto"/>
        <w:ind w:firstLine="720"/>
        <w:jc w:val="both"/>
        <w:outlineLvl w:val="0"/>
        <w:rPr>
          <w:i/>
          <w:lang w:val="nl-NL"/>
        </w:rPr>
      </w:pPr>
      <w:r w:rsidRPr="008A2A1F">
        <w:rPr>
          <w:b/>
          <w:i/>
          <w:lang w:val="nl-NL"/>
        </w:rPr>
        <w:t>3.1. Liên đoàn Lao động Thành phố</w:t>
      </w:r>
    </w:p>
    <w:p w:rsidR="00E120D6" w:rsidRPr="008A2A1F" w:rsidRDefault="00E120D6" w:rsidP="00B0049B">
      <w:pPr>
        <w:spacing w:before="120" w:line="271" w:lineRule="auto"/>
        <w:ind w:firstLine="720"/>
        <w:jc w:val="both"/>
        <w:rPr>
          <w:lang w:val="nl-NL" w:eastAsia="ja-JP"/>
        </w:rPr>
      </w:pPr>
      <w:r w:rsidRPr="008A2A1F">
        <w:rPr>
          <w:lang w:val="nl-NL" w:eastAsia="ja-JP"/>
        </w:rPr>
        <w:t xml:space="preserve">- Nội dung giám sát: Giám sát cán bộ, đảng viên, nhất là cán bộ chủ chốt, người đứng đầu cơ quan, đơn vị theo Hướng dẫn số 02/HD-TU ngày 09/8/2018 của Thành ủy về việc </w:t>
      </w:r>
      <w:r w:rsidRPr="008A2A1F">
        <w:rPr>
          <w:i/>
          <w:lang w:val="nl-NL" w:eastAsia="ja-JP"/>
        </w:rPr>
        <w:t>“Thực hiện Quyết định số 99-QĐ/TW ngày 03/10/2017 và Quy định số 124-QĐ/TW ngày 02/02/2018 của Ban Bí thư Trung ương Đảng khóa XII”</w:t>
      </w:r>
      <w:r w:rsidRPr="008A2A1F">
        <w:rPr>
          <w:lang w:val="nl-NL" w:eastAsia="ja-JP"/>
        </w:rPr>
        <w:t xml:space="preserve"> gắn với việc thực hiện Nghị quyết Trung ương 4 khóa XII; Kết luận số 21-KL/TW ngày 25/10/2021 của Ban chấp hành Trung ương về </w:t>
      </w:r>
      <w:r w:rsidRPr="008A2A1F">
        <w:rPr>
          <w:i/>
          <w:lang w:val="nl-NL" w:eastAsia="ja-JP"/>
        </w:rPr>
        <w:t>“Đẩy mạnh xây dựng, chỉnh đốn Đảng và hệ thống chính trị; kiên quyết ngăn chặn, đẩy lùi, xử lý nghiêm cán bộ, đảng viên suy thoái về tư tưởng chính trị, đạo đức, lối sống, biểu hiện “tự diễn biến”, “tự chuyển hóa”</w:t>
      </w:r>
      <w:r w:rsidRPr="008A2A1F">
        <w:rPr>
          <w:lang w:val="nl-NL" w:eastAsia="ja-JP"/>
        </w:rPr>
        <w:t xml:space="preserve">, Quy định số 37-QĐ/TW ngày 25/10/2021 của Ban chấp hành Trung ương </w:t>
      </w:r>
      <w:r w:rsidRPr="008A2A1F">
        <w:rPr>
          <w:i/>
          <w:lang w:val="nl-NL" w:eastAsia="ja-JP"/>
        </w:rPr>
        <w:t>“Về những điều đảng viên không được làm”</w:t>
      </w:r>
      <w:r w:rsidRPr="008A2A1F">
        <w:rPr>
          <w:lang w:val="nl-NL" w:eastAsia="ja-JP"/>
        </w:rPr>
        <w:t xml:space="preserve">;  Giám sát việc thực hiện chính sách, pháp luật về Lao động, tiền lương, công tác an toàn vệ sinh lao động, chất lượng bữa ăn ca, điều kiện làm việc; việc thực     </w:t>
      </w:r>
      <w:r w:rsidRPr="008A2A1F">
        <w:rPr>
          <w:lang w:val="nl-NL" w:eastAsia="ja-JP"/>
        </w:rPr>
        <w:lastRenderedPageBreak/>
        <w:t>hiện chính sách bảo hiểm xã hội; việc thực hiện quy chế dân chủ ở cơ sở trong doanh nghiệp.</w:t>
      </w:r>
    </w:p>
    <w:p w:rsidR="00E120D6" w:rsidRPr="008A2A1F" w:rsidRDefault="00E120D6" w:rsidP="00B0049B">
      <w:pPr>
        <w:spacing w:before="120" w:line="271" w:lineRule="auto"/>
        <w:ind w:firstLine="720"/>
        <w:jc w:val="both"/>
      </w:pPr>
      <w:r w:rsidRPr="008A2A1F">
        <w:t xml:space="preserve">- </w:t>
      </w:r>
      <w:r w:rsidRPr="008A2A1F">
        <w:rPr>
          <w:lang w:val="vi-VN"/>
        </w:rPr>
        <w:t>Đối tượng</w:t>
      </w:r>
      <w:r w:rsidRPr="008A2A1F">
        <w:t>, hình thức, địa điểm và thời gian</w:t>
      </w:r>
      <w:r w:rsidRPr="008A2A1F">
        <w:rPr>
          <w:lang w:val="vi-VN"/>
        </w:rPr>
        <w:t xml:space="preserve"> giám sát</w:t>
      </w:r>
      <w:r w:rsidRPr="008A2A1F">
        <w:t xml:space="preserve"> do</w:t>
      </w:r>
      <w:r w:rsidRPr="008A2A1F">
        <w:rPr>
          <w:lang w:val="nl-NL"/>
        </w:rPr>
        <w:t xml:space="preserve"> Ban Thường vụ Liên đoàn Lao động Thành phố xây dựng kế hoạch cụ thể</w:t>
      </w:r>
      <w:r w:rsidRPr="008A2A1F">
        <w:rPr>
          <w:lang w:val="vi-VN"/>
        </w:rPr>
        <w:t>.</w:t>
      </w:r>
    </w:p>
    <w:p w:rsidR="00E120D6" w:rsidRPr="008A2A1F" w:rsidRDefault="00E120D6" w:rsidP="00B0049B">
      <w:pPr>
        <w:spacing w:before="120" w:line="271" w:lineRule="auto"/>
        <w:ind w:firstLine="720"/>
        <w:jc w:val="both"/>
        <w:outlineLvl w:val="0"/>
        <w:rPr>
          <w:b/>
          <w:i/>
        </w:rPr>
      </w:pPr>
      <w:r w:rsidRPr="008A2A1F">
        <w:rPr>
          <w:b/>
          <w:i/>
          <w:lang w:val="nl-NL"/>
        </w:rPr>
        <w:t>3.2. Hội Nông dân Thành phố</w:t>
      </w:r>
    </w:p>
    <w:p w:rsidR="00E120D6" w:rsidRPr="008A2A1F" w:rsidRDefault="00E120D6" w:rsidP="00B0049B">
      <w:pPr>
        <w:spacing w:before="120" w:line="271" w:lineRule="auto"/>
        <w:ind w:firstLine="720"/>
        <w:jc w:val="both"/>
      </w:pPr>
      <w:r w:rsidRPr="008A2A1F">
        <w:t xml:space="preserve">- Nội dung giám sát: Giám sát việc quản lý và sử dụng các nguồn vốn, quỹ do Hội quản lý; Giám sát cộng đồng về các chương trình phát triển kinh tế, văn hóa xã hội, thực hiện quy ước, hương ước, việc thu, chi các loại phí, các khoản đóng góp của Nhân dân, việc thực hiện quy chế dân chủ ở cơ sở; giám sát việc thực hiện pháp luật về sản xuất, kinh doanh vật tư nông nghiệp; giám sát việc triển khai chính sách h ỗ trợ người sử dụng lao động vay vốn để trả lương ngừng việc, trả lương phục hồi sản xuất. </w:t>
      </w:r>
    </w:p>
    <w:p w:rsidR="00E120D6" w:rsidRPr="008A2A1F" w:rsidRDefault="00E120D6" w:rsidP="00B0049B">
      <w:pPr>
        <w:tabs>
          <w:tab w:val="left" w:pos="1399"/>
        </w:tabs>
        <w:spacing w:before="120" w:line="271" w:lineRule="auto"/>
        <w:ind w:firstLine="720"/>
        <w:jc w:val="both"/>
      </w:pPr>
      <w:r w:rsidRPr="008A2A1F">
        <w:t xml:space="preserve">- </w:t>
      </w:r>
      <w:r w:rsidRPr="008A2A1F">
        <w:rPr>
          <w:lang w:val="vi-VN"/>
        </w:rPr>
        <w:t>Đối tượng</w:t>
      </w:r>
      <w:r w:rsidRPr="008A2A1F">
        <w:t>, hình thức, địa điểm và thời gian</w:t>
      </w:r>
      <w:r w:rsidRPr="008A2A1F">
        <w:rPr>
          <w:lang w:val="vi-VN"/>
        </w:rPr>
        <w:t xml:space="preserve"> giám sát</w:t>
      </w:r>
      <w:r w:rsidRPr="008A2A1F">
        <w:t xml:space="preserve"> do</w:t>
      </w:r>
      <w:r w:rsidRPr="008A2A1F">
        <w:rPr>
          <w:lang w:val="nl-NL"/>
        </w:rPr>
        <w:t xml:space="preserve"> Ban Thường vụ Hội Nông dân Thành phố xây dựng kế hoạch cụ thể</w:t>
      </w:r>
      <w:r w:rsidRPr="008A2A1F">
        <w:rPr>
          <w:lang w:val="vi-VN"/>
        </w:rPr>
        <w:t>.</w:t>
      </w:r>
    </w:p>
    <w:p w:rsidR="00E120D6" w:rsidRPr="008A2A1F" w:rsidRDefault="00E120D6" w:rsidP="00B0049B">
      <w:pPr>
        <w:spacing w:before="120" w:line="271" w:lineRule="auto"/>
        <w:ind w:firstLine="720"/>
        <w:jc w:val="both"/>
        <w:rPr>
          <w:b/>
          <w:i/>
          <w:lang w:val="nl-NL"/>
        </w:rPr>
      </w:pPr>
      <w:r w:rsidRPr="008A2A1F">
        <w:rPr>
          <w:b/>
          <w:i/>
          <w:lang w:val="nl-NL"/>
        </w:rPr>
        <w:t>3.3. Hội Liên hiệp Phụ nữ Thành phố</w:t>
      </w:r>
    </w:p>
    <w:p w:rsidR="00C00308" w:rsidRPr="005B4BE9" w:rsidRDefault="00E120D6" w:rsidP="00C00308">
      <w:pPr>
        <w:spacing w:line="259" w:lineRule="auto"/>
        <w:ind w:firstLine="714"/>
        <w:jc w:val="both"/>
        <w:rPr>
          <w:i/>
          <w:lang w:val="it-IT"/>
        </w:rPr>
      </w:pPr>
      <w:r w:rsidRPr="008A2A1F">
        <w:rPr>
          <w:lang w:val="nl-NL"/>
        </w:rPr>
        <w:t xml:space="preserve">- Nội dung giám sát: </w:t>
      </w:r>
      <w:r w:rsidR="00C00308">
        <w:rPr>
          <w:bdr w:val="none" w:sz="0" w:space="0" w:color="auto" w:frame="1"/>
        </w:rPr>
        <w:t xml:space="preserve">Giám sát </w:t>
      </w:r>
      <w:r w:rsidR="00C00308">
        <w:rPr>
          <w:rFonts w:eastAsia="Calibri"/>
          <w:bCs/>
          <w:lang w:val="vi-VN"/>
        </w:rPr>
        <w:t xml:space="preserve">việc </w:t>
      </w:r>
      <w:r w:rsidR="00C00308">
        <w:rPr>
          <w:rFonts w:eastAsia="Calibri"/>
          <w:bCs/>
          <w:lang w:val="pt-PT"/>
        </w:rPr>
        <w:t>thực hiện chính sách hỗ trợ người lao động và người sử dụng lao động gặp khó khăn do đại dịch Covid-19;</w:t>
      </w:r>
      <w:r w:rsidR="00C00308">
        <w:rPr>
          <w:lang w:val="it-IT"/>
        </w:rPr>
        <w:t xml:space="preserve"> giám sát việc thực hiện </w:t>
      </w:r>
      <w:bookmarkStart w:id="20" w:name="chuong_10_name"/>
      <w:r w:rsidR="00C00308">
        <w:rPr>
          <w:lang w:val="it-IT"/>
        </w:rPr>
        <w:t>Bộ luật Lao động và các văn bản hướng dẫn về những quy định riêng đối với lao động nữ và bảo đảm bình đẳng giới</w:t>
      </w:r>
      <w:bookmarkEnd w:id="20"/>
      <w:r w:rsidR="00C00308">
        <w:rPr>
          <w:lang w:val="it-IT"/>
        </w:rPr>
        <w:t>;</w:t>
      </w:r>
      <w:r w:rsidR="00C00308" w:rsidRPr="005B4BE9">
        <w:t xml:space="preserve"> </w:t>
      </w:r>
      <w:r w:rsidR="00C00308">
        <w:t>g</w:t>
      </w:r>
      <w:r w:rsidR="00C00308" w:rsidRPr="005B4BE9">
        <w:t>iám sát việc thực hiện các chính sách, pháp luật về bình đẳng giới, chính sách an sinh xã hội liên quan đến phụ nữ</w:t>
      </w:r>
      <w:r w:rsidR="00C00308">
        <w:t>, trẻ em</w:t>
      </w:r>
      <w:r w:rsidR="00C00308" w:rsidRPr="002620E3">
        <w:rPr>
          <w:spacing w:val="-2"/>
          <w:lang w:val="it-IT"/>
        </w:rPr>
        <w:t>.</w:t>
      </w:r>
    </w:p>
    <w:p w:rsidR="00E120D6" w:rsidRPr="008A2A1F" w:rsidRDefault="00E120D6" w:rsidP="00B0049B">
      <w:pPr>
        <w:tabs>
          <w:tab w:val="left" w:pos="1399"/>
        </w:tabs>
        <w:spacing w:before="120" w:line="271" w:lineRule="auto"/>
        <w:ind w:firstLine="720"/>
        <w:jc w:val="both"/>
      </w:pPr>
      <w:r w:rsidRPr="008A2A1F">
        <w:t xml:space="preserve">- </w:t>
      </w:r>
      <w:r w:rsidRPr="008A2A1F">
        <w:rPr>
          <w:lang w:val="vi-VN"/>
        </w:rPr>
        <w:t>Đối tượng</w:t>
      </w:r>
      <w:r w:rsidRPr="008A2A1F">
        <w:t>, hình thức, địa điểm và thời gian</w:t>
      </w:r>
      <w:r w:rsidRPr="008A2A1F">
        <w:rPr>
          <w:lang w:val="vi-VN"/>
        </w:rPr>
        <w:t xml:space="preserve"> giám sát</w:t>
      </w:r>
      <w:r w:rsidRPr="008A2A1F">
        <w:t xml:space="preserve"> do</w:t>
      </w:r>
      <w:r w:rsidRPr="008A2A1F">
        <w:rPr>
          <w:lang w:val="nl-NL"/>
        </w:rPr>
        <w:t xml:space="preserve"> Ban Thường vụ Hội Liên hiệp Phụ nữ Thành phố triển khai xây dựng kế hoạch cụ thể</w:t>
      </w:r>
      <w:r w:rsidRPr="008A2A1F">
        <w:rPr>
          <w:lang w:val="vi-VN"/>
        </w:rPr>
        <w:t>.</w:t>
      </w:r>
    </w:p>
    <w:p w:rsidR="00E120D6" w:rsidRPr="008A2A1F" w:rsidRDefault="00E120D6" w:rsidP="00B0049B">
      <w:pPr>
        <w:spacing w:before="120" w:line="271" w:lineRule="auto"/>
        <w:ind w:firstLine="720"/>
        <w:jc w:val="both"/>
        <w:rPr>
          <w:b/>
          <w:i/>
          <w:lang w:val="nl-NL"/>
        </w:rPr>
      </w:pPr>
      <w:r w:rsidRPr="008A2A1F">
        <w:rPr>
          <w:b/>
          <w:i/>
          <w:lang w:val="nl-NL"/>
        </w:rPr>
        <w:t>3.4. Đoàn Thanh niên Cộng sản Hồ Chí Minh Thành phố</w:t>
      </w:r>
    </w:p>
    <w:p w:rsidR="00E120D6" w:rsidRPr="008A2A1F" w:rsidRDefault="00E120D6" w:rsidP="00B0049B">
      <w:pPr>
        <w:pStyle w:val="NormalWeb"/>
        <w:spacing w:before="120" w:beforeAutospacing="0" w:after="0" w:afterAutospacing="0" w:line="271" w:lineRule="auto"/>
        <w:ind w:firstLine="720"/>
        <w:jc w:val="both"/>
        <w:rPr>
          <w:sz w:val="28"/>
          <w:szCs w:val="28"/>
        </w:rPr>
      </w:pPr>
      <w:r w:rsidRPr="008A2A1F">
        <w:rPr>
          <w:sz w:val="28"/>
          <w:szCs w:val="28"/>
        </w:rPr>
        <w:t>- N</w:t>
      </w:r>
      <w:r w:rsidRPr="008A2A1F">
        <w:rPr>
          <w:sz w:val="28"/>
          <w:szCs w:val="28"/>
          <w:lang w:val="vi-VN"/>
        </w:rPr>
        <w:t>ội dung giám sát:</w:t>
      </w:r>
      <w:r w:rsidRPr="008A2A1F">
        <w:rPr>
          <w:sz w:val="28"/>
          <w:szCs w:val="28"/>
        </w:rPr>
        <w:t xml:space="preserve"> Giám sát việc thực hiện các văn bản, chính sách của Đảng về công tác thanh niên; việc hỗ trợ đoàn viên, thanh niên vay vốn phát triển kinh tế đúng đối tượng trong năm 2022; việc thực hiện các quy định về công tác cán bộ, kê khai tài sản.</w:t>
      </w:r>
    </w:p>
    <w:p w:rsidR="00E120D6" w:rsidRPr="008A2A1F" w:rsidRDefault="00E120D6" w:rsidP="00B0049B">
      <w:pPr>
        <w:tabs>
          <w:tab w:val="left" w:pos="1399"/>
        </w:tabs>
        <w:spacing w:before="120" w:line="271" w:lineRule="auto"/>
        <w:ind w:firstLine="720"/>
        <w:jc w:val="both"/>
      </w:pPr>
      <w:r w:rsidRPr="008A2A1F">
        <w:t xml:space="preserve">- </w:t>
      </w:r>
      <w:r w:rsidRPr="008A2A1F">
        <w:rPr>
          <w:lang w:val="vi-VN"/>
        </w:rPr>
        <w:t>Đối tượng</w:t>
      </w:r>
      <w:r w:rsidRPr="008A2A1F">
        <w:t>, hình thức, địa điểm và thời gian</w:t>
      </w:r>
      <w:r w:rsidRPr="008A2A1F">
        <w:rPr>
          <w:lang w:val="vi-VN"/>
        </w:rPr>
        <w:t xml:space="preserve"> giám sát</w:t>
      </w:r>
      <w:r w:rsidRPr="008A2A1F">
        <w:t xml:space="preserve"> do</w:t>
      </w:r>
      <w:r w:rsidRPr="008A2A1F">
        <w:rPr>
          <w:lang w:val="nl-NL"/>
        </w:rPr>
        <w:t xml:space="preserve"> Ban Thường vụ Thành đoàn xây dựng kế hoạch cụ thể</w:t>
      </w:r>
      <w:r w:rsidRPr="008A2A1F">
        <w:rPr>
          <w:lang w:val="vi-VN"/>
        </w:rPr>
        <w:t>.</w:t>
      </w:r>
    </w:p>
    <w:p w:rsidR="00E120D6" w:rsidRPr="008A2A1F" w:rsidRDefault="00E120D6" w:rsidP="00B0049B">
      <w:pPr>
        <w:tabs>
          <w:tab w:val="left" w:pos="1399"/>
        </w:tabs>
        <w:spacing w:before="120" w:line="271" w:lineRule="auto"/>
        <w:ind w:firstLine="720"/>
        <w:jc w:val="both"/>
        <w:rPr>
          <w:b/>
          <w:i/>
        </w:rPr>
      </w:pPr>
      <w:r w:rsidRPr="008A2A1F">
        <w:rPr>
          <w:b/>
          <w:i/>
        </w:rPr>
        <w:t>3.5. Hội Cựu chiến binh Thành phố</w:t>
      </w:r>
    </w:p>
    <w:p w:rsidR="00E120D6" w:rsidRPr="008A2A1F" w:rsidRDefault="00E120D6" w:rsidP="00B0049B">
      <w:pPr>
        <w:spacing w:before="120" w:line="271" w:lineRule="auto"/>
        <w:ind w:firstLine="720"/>
        <w:jc w:val="both"/>
      </w:pPr>
      <w:r w:rsidRPr="008A2A1F">
        <w:t>- Nội dung giám sát: Việc thực hiện các Nghị quyết của Đảng, Nghị định, Quyết định của Chính phủ có liên quan đến chế độ, chính sách đối với Cựu chiến binh, cựu quân nhân.</w:t>
      </w:r>
    </w:p>
    <w:p w:rsidR="00E120D6" w:rsidRPr="008A2A1F" w:rsidRDefault="00E120D6" w:rsidP="00B0049B">
      <w:pPr>
        <w:tabs>
          <w:tab w:val="left" w:pos="1399"/>
        </w:tabs>
        <w:spacing w:before="120" w:line="271" w:lineRule="auto"/>
        <w:ind w:firstLine="720"/>
        <w:jc w:val="both"/>
      </w:pPr>
      <w:r w:rsidRPr="008A2A1F">
        <w:rPr>
          <w:lang w:val="vi-VN"/>
        </w:rPr>
        <w:t>- Đối tượng</w:t>
      </w:r>
      <w:r w:rsidRPr="008A2A1F">
        <w:t>, hình thức, địa điểm và thời gian</w:t>
      </w:r>
      <w:r w:rsidRPr="008A2A1F">
        <w:rPr>
          <w:lang w:val="vi-VN"/>
        </w:rPr>
        <w:t xml:space="preserve"> giám sát</w:t>
      </w:r>
      <w:r w:rsidRPr="008A2A1F">
        <w:t xml:space="preserve"> do</w:t>
      </w:r>
      <w:r w:rsidRPr="008A2A1F">
        <w:rPr>
          <w:lang w:val="nl-NL"/>
        </w:rPr>
        <w:t xml:space="preserve"> Ban Thường vụ Hội Cựu chiến binh Thành phố xây dựng kế hoạch cụ thể</w:t>
      </w:r>
      <w:r w:rsidRPr="008A2A1F">
        <w:rPr>
          <w:lang w:val="vi-VN"/>
        </w:rPr>
        <w:t>.</w:t>
      </w:r>
    </w:p>
    <w:p w:rsidR="00E120D6" w:rsidRPr="008A2A1F" w:rsidRDefault="00E120D6" w:rsidP="0086462E">
      <w:pPr>
        <w:spacing w:before="120" w:line="300" w:lineRule="auto"/>
        <w:ind w:firstLine="720"/>
        <w:jc w:val="both"/>
        <w:rPr>
          <w:b/>
          <w:lang w:val="nl-NL"/>
        </w:rPr>
      </w:pPr>
      <w:r w:rsidRPr="008A2A1F">
        <w:rPr>
          <w:b/>
          <w:lang w:val="nl-NL"/>
        </w:rPr>
        <w:lastRenderedPageBreak/>
        <w:t xml:space="preserve">4. Các hoạt động phối hợp giám sát </w:t>
      </w:r>
    </w:p>
    <w:p w:rsidR="00E120D6" w:rsidRPr="008A2A1F" w:rsidRDefault="00E120D6" w:rsidP="0086462E">
      <w:pPr>
        <w:tabs>
          <w:tab w:val="left" w:pos="0"/>
        </w:tabs>
        <w:spacing w:before="120" w:line="300" w:lineRule="auto"/>
        <w:ind w:firstLine="720"/>
        <w:jc w:val="both"/>
        <w:rPr>
          <w:lang w:val="nl-NL"/>
        </w:rPr>
      </w:pPr>
      <w:r w:rsidRPr="008A2A1F">
        <w:rPr>
          <w:lang w:val="nl-NL"/>
        </w:rPr>
        <w:t>Ban Thường trực Ủy ban MTTQ Việt Nam Thành phố, Ban Thường vụ các tổ chức chính trị - xã hội Thành phố tham gia cùng Đoàn đại biểu Quốc hội Hà Nội, Thường trực HĐND, các Ban HĐND Thành phố</w:t>
      </w:r>
      <w:r w:rsidRPr="008A2A1F">
        <w:rPr>
          <w:b/>
          <w:lang w:val="nl-NL"/>
        </w:rPr>
        <w:t>;</w:t>
      </w:r>
      <w:r w:rsidRPr="008A2A1F">
        <w:rPr>
          <w:lang w:val="nl-NL"/>
        </w:rPr>
        <w:t xml:space="preserve"> Ban Nội chính Thành ủy, Viện Kiểm sát Nhân dân, Tòa án Nhân dân và các sở ban ngành Thành phố giám sát theo Nghị quyết, chương trình, kế hoạch, quy chế phối hợp, kế hoạch liên tịch... có liên quan.</w:t>
      </w:r>
    </w:p>
    <w:p w:rsidR="00E120D6" w:rsidRPr="008A2A1F" w:rsidRDefault="00E120D6" w:rsidP="0086462E">
      <w:pPr>
        <w:spacing w:before="120" w:line="300" w:lineRule="auto"/>
        <w:ind w:firstLine="720"/>
        <w:jc w:val="both"/>
        <w:rPr>
          <w:b/>
        </w:rPr>
      </w:pPr>
      <w:r w:rsidRPr="008A2A1F">
        <w:rPr>
          <w:b/>
        </w:rPr>
        <w:t>5. Ban Thường trực Ủy ban MTTQ Việt Nam cấp huyện</w:t>
      </w:r>
    </w:p>
    <w:p w:rsidR="00E120D6" w:rsidRPr="008A2A1F" w:rsidRDefault="00E120D6" w:rsidP="0086462E">
      <w:pPr>
        <w:spacing w:before="120" w:line="300" w:lineRule="auto"/>
        <w:ind w:firstLine="720"/>
        <w:jc w:val="both"/>
      </w:pPr>
      <w:r w:rsidRPr="008A2A1F">
        <w:t>- Ban Thường trực Ủy ban MTTQ Việt Nam cấp huyện chủ động xây dựng kế hoạch giám sát có trọng tâm, trọng điểm, những vấn đề được xã hội quan tâm, đồng thời chủ trì:</w:t>
      </w:r>
    </w:p>
    <w:p w:rsidR="00E120D6" w:rsidRPr="008A2A1F" w:rsidRDefault="00E120D6" w:rsidP="0086462E">
      <w:pPr>
        <w:spacing w:before="120" w:line="300" w:lineRule="auto"/>
        <w:ind w:firstLine="720"/>
        <w:jc w:val="both"/>
      </w:pPr>
      <w:r w:rsidRPr="008A2A1F">
        <w:t xml:space="preserve">+ Giám sát </w:t>
      </w:r>
      <w:r w:rsidRPr="008A2A1F">
        <w:rPr>
          <w:lang w:val="nl-NL"/>
        </w:rPr>
        <w:t xml:space="preserve">cán bộ, đảng viên và </w:t>
      </w:r>
      <w:r w:rsidRPr="008A2A1F">
        <w:t>việc tu dưỡng, rèn luyện đạo đức của người đứng đầu, cán bộ chủ chốt, cán bộ đảng viên (theo Quy định 124)</w:t>
      </w:r>
    </w:p>
    <w:p w:rsidR="00E120D6" w:rsidRPr="008A2A1F" w:rsidRDefault="00E120D6" w:rsidP="0086462E">
      <w:pPr>
        <w:spacing w:before="120" w:line="300" w:lineRule="auto"/>
        <w:ind w:firstLine="720"/>
        <w:jc w:val="both"/>
      </w:pPr>
      <w:r w:rsidRPr="008A2A1F">
        <w:t>+ Giám sát việc thực hiện chính sách hỗ trợ người lao động và người sử dụng lao động gặp khó khăn do đại dịch COVID-19</w:t>
      </w:r>
    </w:p>
    <w:p w:rsidR="00E120D6" w:rsidRPr="008A2A1F" w:rsidRDefault="00E120D6" w:rsidP="0086462E">
      <w:pPr>
        <w:spacing w:before="120" w:line="300" w:lineRule="auto"/>
        <w:ind w:firstLine="720"/>
        <w:jc w:val="both"/>
      </w:pPr>
      <w:r w:rsidRPr="008A2A1F">
        <w:t xml:space="preserve">+ Giám sát </w:t>
      </w:r>
      <w:r w:rsidRPr="008A2A1F">
        <w:rPr>
          <w:lang w:val="nl-NL"/>
        </w:rPr>
        <w:t>công tác tiếp công dân, giải quyết đơn khiếu nại, tố cáo của UBND, Chủ tịch UBND cấp xã; giám sát</w:t>
      </w:r>
      <w:r w:rsidRPr="008A2A1F">
        <w:t xml:space="preserve"> việc giải quyết một số vụ việc khiếu nại, tố cáo phức tạp, kéo dài </w:t>
      </w:r>
    </w:p>
    <w:p w:rsidR="00E120D6" w:rsidRPr="008A2A1F" w:rsidRDefault="00E120D6" w:rsidP="0086462E">
      <w:pPr>
        <w:spacing w:before="120" w:line="300" w:lineRule="auto"/>
        <w:ind w:firstLine="720"/>
        <w:jc w:val="both"/>
        <w:rPr>
          <w:bCs/>
        </w:rPr>
      </w:pPr>
      <w:r w:rsidRPr="008A2A1F">
        <w:rPr>
          <w:bCs/>
        </w:rPr>
        <w:t xml:space="preserve">+ Giám sát việc thực hiện các giải pháp cải thiện, nâng cao chỉ số quản trị hành chính công cấp tỉnh (PaPi) tại cấp xã. </w:t>
      </w:r>
    </w:p>
    <w:p w:rsidR="00E120D6" w:rsidRPr="008A2A1F" w:rsidRDefault="00E120D6" w:rsidP="0086462E">
      <w:pPr>
        <w:spacing w:before="120" w:line="300" w:lineRule="auto"/>
        <w:ind w:firstLine="720"/>
        <w:jc w:val="both"/>
        <w:rPr>
          <w:bCs/>
        </w:rPr>
      </w:pPr>
      <w:r w:rsidRPr="008A2A1F">
        <w:rPr>
          <w:bCs/>
        </w:rPr>
        <w:t>+ Giám sát việc thực hiện Chương trình mục tiêu Quốc gia phát triển kinh tế- xã hội vùng đồng bào dân tộc thiểu số và miền núi giai đoạn I (2021</w:t>
      </w:r>
      <w:r w:rsidR="00EA3B4F">
        <w:rPr>
          <w:bCs/>
        </w:rPr>
        <w:t xml:space="preserve"> – 2025) (đối với các huyện có đ</w:t>
      </w:r>
      <w:r w:rsidRPr="008A2A1F">
        <w:rPr>
          <w:bCs/>
        </w:rPr>
        <w:t>ồng bào dân tộc thiểu số và miền núi).</w:t>
      </w:r>
    </w:p>
    <w:p w:rsidR="00E120D6" w:rsidRPr="008A2A1F" w:rsidRDefault="00E120D6" w:rsidP="0086462E">
      <w:pPr>
        <w:spacing w:before="120" w:line="300" w:lineRule="auto"/>
        <w:ind w:firstLine="720"/>
        <w:jc w:val="both"/>
        <w:rPr>
          <w:rFonts w:eastAsia="Calibri"/>
        </w:rPr>
      </w:pPr>
      <w:r w:rsidRPr="008A2A1F">
        <w:t>+ K</w:t>
      </w:r>
      <w:r w:rsidRPr="008A2A1F">
        <w:rPr>
          <w:rFonts w:eastAsia="Calibri"/>
        </w:rPr>
        <w:t>iểm tra, giám sát việc quản lý và sử dụng các</w:t>
      </w:r>
      <w:r w:rsidRPr="008A2A1F">
        <w:rPr>
          <w:rFonts w:eastAsia="Calibri"/>
          <w:lang w:val="vi-VN"/>
        </w:rPr>
        <w:t xml:space="preserve"> Quỹ </w:t>
      </w:r>
      <w:r w:rsidRPr="008A2A1F">
        <w:rPr>
          <w:rFonts w:eastAsia="Calibri"/>
        </w:rPr>
        <w:t xml:space="preserve">và công tác an sinh xã hội. </w:t>
      </w:r>
    </w:p>
    <w:p w:rsidR="00E120D6" w:rsidRPr="008A2A1F" w:rsidRDefault="00E120D6" w:rsidP="0086462E">
      <w:pPr>
        <w:spacing w:before="120" w:line="300" w:lineRule="auto"/>
        <w:ind w:firstLine="720"/>
        <w:jc w:val="both"/>
      </w:pPr>
      <w:r w:rsidRPr="008A2A1F">
        <w:t>- Thực hiện giám sát theo đề nghị của Ban Thường trực Ủy ban MTTQ Việt Nam thành phố Hà Nội.</w:t>
      </w:r>
    </w:p>
    <w:p w:rsidR="00E120D6" w:rsidRPr="008A2A1F" w:rsidRDefault="00E120D6" w:rsidP="0086462E">
      <w:pPr>
        <w:spacing w:before="120" w:line="300" w:lineRule="auto"/>
        <w:ind w:firstLine="720"/>
        <w:jc w:val="both"/>
      </w:pPr>
      <w:r w:rsidRPr="008A2A1F">
        <w:t>- Tham gia giám sát cùng Thường trực HĐND, các Ban HĐND và các đơn vị cùng cấp</w:t>
      </w:r>
      <w:r w:rsidRPr="008A2A1F">
        <w:rPr>
          <w:lang w:val="nl-NL"/>
        </w:rPr>
        <w:t xml:space="preserve"> theo chương trình, kế hoạch, ... của các đơn vị chủ trì giám sát;</w:t>
      </w:r>
    </w:p>
    <w:p w:rsidR="00E120D6" w:rsidRPr="008A2A1F" w:rsidRDefault="00E120D6" w:rsidP="0086462E">
      <w:pPr>
        <w:spacing w:before="120" w:line="300" w:lineRule="auto"/>
        <w:ind w:firstLine="720"/>
        <w:jc w:val="both"/>
      </w:pPr>
      <w:r w:rsidRPr="008A2A1F">
        <w:t xml:space="preserve">- Hướng dẫn MTTQ Việt Nam cấp xã xây dựng kế hoạch giám sát của Ban Thanh tra nhân dân, Ban Giám sát đầu tư của cộng đồng, Ban công tác Mặt trận khu dân cư trong đó chú trọng các nội dung giám sát việc thực hiện: Chương trình </w:t>
      </w:r>
      <w:r w:rsidRPr="008A2A1F">
        <w:lastRenderedPageBreak/>
        <w:t xml:space="preserve">xây dựng nông thôn mới, đô thị văn minh; việc thực hiện QCDC ở cơ sở; việc chấp hành pháp luật, quy định về xây dựng, đầu tư; bảo vệ môi trường; vệ sinh an toàn thực phẩm; chính sách với người có công, giải quyết khiếu nại, tố cáo, phản ánh, kiến nghị, </w:t>
      </w:r>
      <w:r w:rsidRPr="008A2A1F">
        <w:rPr>
          <w:bCs/>
        </w:rPr>
        <w:t xml:space="preserve">giám sát và nhận xét đối với đảng viên </w:t>
      </w:r>
      <w:r w:rsidRPr="008A2A1F">
        <w:t xml:space="preserve">đang công tác </w:t>
      </w:r>
      <w:r w:rsidRPr="008A2A1F">
        <w:rPr>
          <w:bCs/>
        </w:rPr>
        <w:t>thường xuyên giữ mối liên hệ với Nhân dân ở nơi cư trú</w:t>
      </w:r>
      <w:r w:rsidRPr="008A2A1F">
        <w:t xml:space="preserve">... </w:t>
      </w:r>
    </w:p>
    <w:p w:rsidR="00E120D6" w:rsidRPr="008A2A1F" w:rsidRDefault="00E120D6" w:rsidP="00B0049B">
      <w:pPr>
        <w:pStyle w:val="NormalWeb"/>
        <w:spacing w:before="60" w:beforeAutospacing="0" w:after="0" w:afterAutospacing="0" w:line="271" w:lineRule="auto"/>
        <w:ind w:right="45" w:firstLine="720"/>
        <w:jc w:val="both"/>
        <w:rPr>
          <w:b/>
          <w:bCs/>
          <w:sz w:val="28"/>
          <w:szCs w:val="28"/>
          <w:lang w:val="nl-NL"/>
        </w:rPr>
      </w:pPr>
      <w:r w:rsidRPr="008A2A1F">
        <w:rPr>
          <w:b/>
          <w:bCs/>
          <w:sz w:val="28"/>
          <w:szCs w:val="28"/>
          <w:lang w:val="nl-NL"/>
        </w:rPr>
        <w:t>B. Hoạt động phản biện xã hội</w:t>
      </w:r>
    </w:p>
    <w:p w:rsidR="00E120D6" w:rsidRPr="008A2A1F" w:rsidRDefault="00E120D6" w:rsidP="00B0049B">
      <w:pPr>
        <w:spacing w:before="60" w:line="271" w:lineRule="auto"/>
        <w:ind w:firstLine="720"/>
        <w:jc w:val="both"/>
      </w:pPr>
      <w:r w:rsidRPr="008A2A1F">
        <w:t>Ban Thường trực Ủy ban MTTQ Việt Nam các cấp chủ động phối hợp với Thường trực HĐND, UBND cùng cấp xác định nội dung và xây dựng kế hoạch cụ thể phản biện xã hội.</w:t>
      </w:r>
    </w:p>
    <w:p w:rsidR="00E120D6" w:rsidRPr="008A2A1F" w:rsidRDefault="00E120D6" w:rsidP="00B0049B">
      <w:pPr>
        <w:pStyle w:val="NormalWeb"/>
        <w:spacing w:before="60" w:beforeAutospacing="0" w:after="0" w:afterAutospacing="0" w:line="271" w:lineRule="auto"/>
        <w:ind w:right="45" w:firstLine="720"/>
        <w:jc w:val="both"/>
        <w:rPr>
          <w:b/>
          <w:bCs/>
          <w:sz w:val="28"/>
          <w:szCs w:val="28"/>
          <w:lang w:val="nl-NL"/>
        </w:rPr>
      </w:pPr>
      <w:r w:rsidRPr="008A2A1F">
        <w:rPr>
          <w:b/>
          <w:bCs/>
          <w:sz w:val="28"/>
          <w:szCs w:val="28"/>
          <w:lang w:val="nl-NL"/>
        </w:rPr>
        <w:t xml:space="preserve">1. Ban Thường trực Ủy ban MTTQ Việt Nam </w:t>
      </w:r>
      <w:bookmarkStart w:id="21" w:name="_Hlk25848074"/>
      <w:r w:rsidRPr="008A2A1F">
        <w:rPr>
          <w:b/>
          <w:bCs/>
          <w:sz w:val="28"/>
          <w:szCs w:val="28"/>
          <w:lang w:val="nl-NL"/>
        </w:rPr>
        <w:t>Thành phố</w:t>
      </w:r>
    </w:p>
    <w:bookmarkEnd w:id="21"/>
    <w:p w:rsidR="00E120D6" w:rsidRPr="008A2A1F" w:rsidRDefault="00E120D6" w:rsidP="00B0049B">
      <w:pPr>
        <w:spacing w:before="60" w:line="271" w:lineRule="auto"/>
        <w:ind w:right="45" w:firstLine="720"/>
        <w:jc w:val="both"/>
        <w:rPr>
          <w:bCs/>
        </w:rPr>
      </w:pPr>
      <w:r w:rsidRPr="008A2A1F">
        <w:t xml:space="preserve">Chủ trì phản biện xã hội đối với dự thảo </w:t>
      </w:r>
      <w:r w:rsidRPr="008A2A1F">
        <w:rPr>
          <w:bCs/>
        </w:rPr>
        <w:t xml:space="preserve">Nghị quyết của HĐND thành phố; dự án, đề án, quyết định của UBND thành phố </w:t>
      </w:r>
      <w:r w:rsidRPr="008A2A1F">
        <w:t>có liên quan trực tiếp đến quyền và lợi ích hợp pháp, chính đáng của Nhân dân</w:t>
      </w:r>
      <w:r w:rsidRPr="008A2A1F">
        <w:rPr>
          <w:bCs/>
        </w:rPr>
        <w:t xml:space="preserve">, </w:t>
      </w:r>
      <w:r w:rsidRPr="008A2A1F">
        <w:t xml:space="preserve">quyền và trách nhiệm của Ủy ban Mặt trận Tổ quốc Việt Nam, </w:t>
      </w:r>
      <w:r w:rsidRPr="008A2A1F">
        <w:rPr>
          <w:bCs/>
        </w:rPr>
        <w:t>phản biện xã hội theo đề nghị của HĐND, UBND Thành phố.</w:t>
      </w:r>
    </w:p>
    <w:p w:rsidR="00E120D6" w:rsidRPr="008A2A1F" w:rsidRDefault="00E120D6" w:rsidP="00B0049B">
      <w:pPr>
        <w:pStyle w:val="NormalWeb"/>
        <w:spacing w:before="60" w:beforeAutospacing="0" w:after="0" w:afterAutospacing="0" w:line="271" w:lineRule="auto"/>
        <w:ind w:right="45" w:firstLine="720"/>
        <w:jc w:val="both"/>
        <w:rPr>
          <w:bCs/>
          <w:sz w:val="28"/>
          <w:szCs w:val="28"/>
        </w:rPr>
      </w:pPr>
      <w:r w:rsidRPr="008A2A1F">
        <w:rPr>
          <w:bCs/>
          <w:sz w:val="28"/>
          <w:szCs w:val="28"/>
        </w:rPr>
        <w:t xml:space="preserve">- Nội dung phản biện xã hội: Sự phù hợp của các dự thảo với chủ trương, đường lối của Đảng, chính sách pháp luật của Nhà nước; tính đúng đắn, khoa học, khả thi; sự đồng thuận của nhân dân đối với dự thảo… </w:t>
      </w:r>
    </w:p>
    <w:p w:rsidR="00E120D6" w:rsidRPr="008A2A1F" w:rsidRDefault="00E120D6" w:rsidP="00B0049B">
      <w:pPr>
        <w:pStyle w:val="NormalWeb"/>
        <w:spacing w:before="60" w:beforeAutospacing="0" w:after="0" w:afterAutospacing="0" w:line="271" w:lineRule="auto"/>
        <w:ind w:right="45" w:firstLine="720"/>
        <w:jc w:val="both"/>
        <w:rPr>
          <w:bCs/>
          <w:sz w:val="28"/>
          <w:szCs w:val="28"/>
        </w:rPr>
      </w:pPr>
      <w:r w:rsidRPr="008A2A1F">
        <w:rPr>
          <w:bCs/>
          <w:sz w:val="28"/>
          <w:szCs w:val="28"/>
        </w:rPr>
        <w:t>- Hình thức phản biện xã hội: Tổ chức hội nghị phản biện xã hội; phản biện xã hội qua nghiên cứu, góp ý văn bản dự thảo.</w:t>
      </w:r>
    </w:p>
    <w:p w:rsidR="00E120D6" w:rsidRPr="008A2A1F" w:rsidRDefault="00E120D6" w:rsidP="00B0049B">
      <w:pPr>
        <w:pStyle w:val="NormalWeb"/>
        <w:spacing w:before="60" w:beforeAutospacing="0" w:after="0" w:afterAutospacing="0" w:line="271" w:lineRule="auto"/>
        <w:ind w:right="45" w:firstLine="720"/>
        <w:jc w:val="both"/>
        <w:rPr>
          <w:bCs/>
          <w:sz w:val="28"/>
          <w:szCs w:val="28"/>
        </w:rPr>
      </w:pPr>
      <w:r w:rsidRPr="008A2A1F">
        <w:rPr>
          <w:bCs/>
          <w:sz w:val="28"/>
          <w:szCs w:val="28"/>
        </w:rPr>
        <w:t xml:space="preserve">- Thời gian </w:t>
      </w:r>
      <w:r w:rsidRPr="008A2A1F">
        <w:rPr>
          <w:sz w:val="28"/>
          <w:szCs w:val="28"/>
        </w:rPr>
        <w:t>thực hiện</w:t>
      </w:r>
      <w:r w:rsidRPr="008A2A1F">
        <w:rPr>
          <w:bCs/>
          <w:sz w:val="28"/>
          <w:szCs w:val="28"/>
        </w:rPr>
        <w:t>: Trong năm 2022.</w:t>
      </w:r>
    </w:p>
    <w:p w:rsidR="00E120D6" w:rsidRPr="008A2A1F" w:rsidRDefault="00E120D6" w:rsidP="00B0049B">
      <w:pPr>
        <w:spacing w:before="60" w:line="271" w:lineRule="auto"/>
        <w:ind w:firstLine="720"/>
        <w:jc w:val="both"/>
        <w:rPr>
          <w:b/>
        </w:rPr>
      </w:pPr>
      <w:bookmarkStart w:id="22" w:name="dieu_34"/>
      <w:r w:rsidRPr="008A2A1F">
        <w:rPr>
          <w:b/>
        </w:rPr>
        <w:t>2. Các tổ chức chính trị - xã hội thành phố</w:t>
      </w:r>
    </w:p>
    <w:p w:rsidR="00E120D6" w:rsidRPr="008A2A1F" w:rsidRDefault="00E120D6" w:rsidP="00B0049B">
      <w:pPr>
        <w:spacing w:before="60" w:line="271" w:lineRule="auto"/>
        <w:ind w:firstLine="720"/>
        <w:jc w:val="both"/>
      </w:pPr>
      <w:r w:rsidRPr="008A2A1F">
        <w:t xml:space="preserve">Chủ trì góp ý, phản biện xã hội đối với dự thảo văn bản quy phạm pháp luật của HĐND, UBND Thành phố có liên quan trực tiếp đến quyền và lợi ích hợp pháp, chính đáng của đoàn viên, hội viên, quyền và trách nhiệm của tổ chức mình. </w:t>
      </w:r>
    </w:p>
    <w:p w:rsidR="00E120D6" w:rsidRPr="008A2A1F" w:rsidRDefault="00E120D6" w:rsidP="00B0049B">
      <w:pPr>
        <w:spacing w:before="60" w:line="271" w:lineRule="auto"/>
        <w:ind w:firstLine="720"/>
        <w:jc w:val="both"/>
        <w:rPr>
          <w:b/>
        </w:rPr>
      </w:pPr>
      <w:r w:rsidRPr="008A2A1F">
        <w:rPr>
          <w:b/>
        </w:rPr>
        <w:t>3.</w:t>
      </w:r>
      <w:r w:rsidRPr="008A2A1F">
        <w:t xml:space="preserve"> </w:t>
      </w:r>
      <w:r w:rsidRPr="008A2A1F">
        <w:rPr>
          <w:b/>
        </w:rPr>
        <w:t>Ban Thường trực Ủy ban MTTQ Việt Nam cấp huyện</w:t>
      </w:r>
    </w:p>
    <w:p w:rsidR="00E120D6" w:rsidRPr="008A2A1F" w:rsidRDefault="00E120D6" w:rsidP="00B0049B">
      <w:pPr>
        <w:spacing w:before="60" w:line="271" w:lineRule="auto"/>
        <w:ind w:firstLine="720"/>
        <w:jc w:val="both"/>
        <w:rPr>
          <w:lang w:val="nl-NL"/>
        </w:rPr>
      </w:pPr>
      <w:r w:rsidRPr="008A2A1F">
        <w:rPr>
          <w:lang w:val="nl-NL"/>
        </w:rPr>
        <w:t xml:space="preserve">Tổ chức </w:t>
      </w:r>
      <w:r w:rsidRPr="008A2A1F">
        <w:t>phản biện xã hội</w:t>
      </w:r>
      <w:r w:rsidRPr="008A2A1F">
        <w:rPr>
          <w:lang w:val="nl-NL"/>
        </w:rPr>
        <w:t xml:space="preserve"> vào các dự thảo Nghị quyết, Chương trình, Đề án, của HĐND, UBND cùng cấp liên quan đến quyền và lợi ích hợp pháp chính đáng của Nhân dân.</w:t>
      </w:r>
    </w:p>
    <w:p w:rsidR="00E120D6" w:rsidRPr="008A2A1F" w:rsidRDefault="00E120D6" w:rsidP="00B0049B">
      <w:pPr>
        <w:spacing w:before="60" w:line="271" w:lineRule="auto"/>
        <w:ind w:firstLine="720"/>
        <w:jc w:val="both"/>
        <w:rPr>
          <w:b/>
          <w:lang w:val="nl-NL"/>
        </w:rPr>
      </w:pPr>
      <w:r w:rsidRPr="008A2A1F">
        <w:rPr>
          <w:b/>
          <w:lang w:val="nl-NL"/>
        </w:rPr>
        <w:t>C. Góp ý kiến xây dựng Đảng, xây dựng chính quyền</w:t>
      </w:r>
    </w:p>
    <w:p w:rsidR="00E120D6" w:rsidRPr="008A2A1F" w:rsidRDefault="00E120D6" w:rsidP="00B0049B">
      <w:pPr>
        <w:spacing w:before="60" w:line="271" w:lineRule="auto"/>
        <w:ind w:firstLine="720"/>
        <w:jc w:val="both"/>
      </w:pPr>
      <w:r w:rsidRPr="008A2A1F">
        <w:t>Thực hiện Luật MTTQ Việt Nam, Quyết định 218 ngày 12/12/2013 của Bộ Chính trị ban hành quy định về việc MTTQ Việt Nam, các đoàn thể chính trị - xã hội và Nhân dân tham gia góp ý xây dựng Đảng, xây dựng chính quyền.</w:t>
      </w:r>
    </w:p>
    <w:p w:rsidR="00E120D6" w:rsidRPr="008A2A1F" w:rsidRDefault="00E120D6" w:rsidP="00E120D6">
      <w:pPr>
        <w:spacing w:before="60" w:line="271" w:lineRule="auto"/>
        <w:ind w:firstLine="720"/>
        <w:jc w:val="both"/>
        <w:rPr>
          <w:b/>
        </w:rPr>
      </w:pPr>
      <w:r w:rsidRPr="008A2A1F">
        <w:rPr>
          <w:b/>
        </w:rPr>
        <w:t>1. Góp ý xây dựng Đảng.</w:t>
      </w:r>
    </w:p>
    <w:p w:rsidR="00E120D6" w:rsidRPr="008A2A1F" w:rsidRDefault="00E120D6" w:rsidP="00E120D6">
      <w:pPr>
        <w:spacing w:before="120" w:line="271" w:lineRule="auto"/>
        <w:ind w:firstLine="720"/>
        <w:jc w:val="both"/>
        <w:rPr>
          <w:b/>
          <w:i/>
        </w:rPr>
      </w:pPr>
      <w:r w:rsidRPr="008A2A1F">
        <w:rPr>
          <w:b/>
          <w:i/>
        </w:rPr>
        <w:t xml:space="preserve">1.1. </w:t>
      </w:r>
      <w:r w:rsidRPr="008A2A1F">
        <w:rPr>
          <w:b/>
          <w:i/>
          <w:lang w:val="vi-VN"/>
        </w:rPr>
        <w:t xml:space="preserve">Góp ý với tổ chức </w:t>
      </w:r>
      <w:r w:rsidRPr="008A2A1F">
        <w:rPr>
          <w:b/>
          <w:i/>
        </w:rPr>
        <w:t>Đ</w:t>
      </w:r>
      <w:r w:rsidRPr="008A2A1F">
        <w:rPr>
          <w:b/>
          <w:i/>
          <w:lang w:val="vi-VN"/>
        </w:rPr>
        <w:t>ảng</w:t>
      </w:r>
    </w:p>
    <w:p w:rsidR="00E120D6" w:rsidRPr="008A2A1F" w:rsidRDefault="00E120D6" w:rsidP="00E120D6">
      <w:pPr>
        <w:spacing w:before="120" w:line="271" w:lineRule="auto"/>
        <w:ind w:firstLine="720"/>
        <w:jc w:val="both"/>
      </w:pPr>
      <w:r w:rsidRPr="008A2A1F">
        <w:lastRenderedPageBreak/>
        <w:t xml:space="preserve">- Nội dung góp ý: </w:t>
      </w:r>
      <w:r w:rsidRPr="008A2A1F">
        <w:rPr>
          <w:lang w:val="vi-VN"/>
        </w:rPr>
        <w:t xml:space="preserve">Dự thảo nghị quyết, chỉ thị, quyết định, quy chế, quy định, kết luận... (sau đây gọi chung là quy định) của Đảng có liên quan trực tiếp đến quyền và lợi ích hợp pháp, chính đáng của </w:t>
      </w:r>
      <w:r w:rsidRPr="008A2A1F">
        <w:t>N</w:t>
      </w:r>
      <w:r w:rsidRPr="008A2A1F">
        <w:rPr>
          <w:lang w:val="vi-VN"/>
        </w:rPr>
        <w:t>hân dân, chức năng, nhiệm vụ của Mặt trận Tổ quốc Việt Nam, các đoàn thể chính trị - xã hội</w:t>
      </w:r>
      <w:r w:rsidRPr="008A2A1F">
        <w:t>; v</w:t>
      </w:r>
      <w:r w:rsidRPr="008A2A1F">
        <w:rPr>
          <w:lang w:val="vi-VN"/>
        </w:rPr>
        <w:t xml:space="preserve">iệc thực hiện nghị quyết, chỉ thị của Đảng, chính sách, pháp luật của Nhà nước; chức năng, nhiệm vụ, quyền hạn của các cơ quan đảng, cấp </w:t>
      </w:r>
      <w:r w:rsidRPr="008A2A1F">
        <w:t>ủy</w:t>
      </w:r>
      <w:r w:rsidRPr="008A2A1F">
        <w:rPr>
          <w:lang w:val="vi-VN"/>
        </w:rPr>
        <w:t>, tổ chức đảng</w:t>
      </w:r>
      <w:r w:rsidRPr="008A2A1F">
        <w:t>.</w:t>
      </w:r>
    </w:p>
    <w:p w:rsidR="00E120D6" w:rsidRPr="008A2A1F" w:rsidRDefault="00E120D6" w:rsidP="00E120D6">
      <w:pPr>
        <w:spacing w:before="120" w:line="271" w:lineRule="auto"/>
        <w:ind w:firstLine="720"/>
        <w:jc w:val="both"/>
        <w:rPr>
          <w:lang w:val="nl-NL"/>
        </w:rPr>
      </w:pPr>
      <w:r w:rsidRPr="008A2A1F">
        <w:t>- Phương pháp góp ý: Định kỳ, thường xuyên và đột xuất</w:t>
      </w:r>
      <w:r w:rsidRPr="008A2A1F">
        <w:rPr>
          <w:lang w:val="nl-NL"/>
        </w:rPr>
        <w:t>.</w:t>
      </w:r>
    </w:p>
    <w:p w:rsidR="00E120D6" w:rsidRPr="008A2A1F" w:rsidRDefault="00E120D6" w:rsidP="00E120D6">
      <w:pPr>
        <w:spacing w:before="120" w:line="271" w:lineRule="auto"/>
        <w:ind w:firstLine="720"/>
        <w:jc w:val="both"/>
        <w:rPr>
          <w:b/>
          <w:i/>
          <w:lang w:val="nl-NL"/>
        </w:rPr>
      </w:pPr>
      <w:r w:rsidRPr="008A2A1F">
        <w:rPr>
          <w:b/>
          <w:i/>
        </w:rPr>
        <w:t xml:space="preserve">1.2. </w:t>
      </w:r>
      <w:r w:rsidRPr="008A2A1F">
        <w:rPr>
          <w:b/>
          <w:i/>
          <w:lang w:val="vi-VN"/>
        </w:rPr>
        <w:t>Góp ý với</w:t>
      </w:r>
      <w:r w:rsidRPr="008A2A1F">
        <w:rPr>
          <w:b/>
          <w:i/>
        </w:rPr>
        <w:t xml:space="preserve"> người đứng đầu, cán bộ chủ chốt, </w:t>
      </w:r>
      <w:r w:rsidRPr="008A2A1F">
        <w:rPr>
          <w:b/>
          <w:i/>
          <w:lang w:val="vi-VN"/>
        </w:rPr>
        <w:t>đảng viên</w:t>
      </w:r>
    </w:p>
    <w:p w:rsidR="00E120D6" w:rsidRPr="008A2A1F" w:rsidRDefault="00E120D6" w:rsidP="00E120D6">
      <w:pPr>
        <w:spacing w:before="120" w:line="271" w:lineRule="auto"/>
        <w:ind w:firstLine="720"/>
        <w:jc w:val="both"/>
      </w:pPr>
      <w:r w:rsidRPr="008A2A1F">
        <w:t>- Nội dung góp ý: Việc t</w:t>
      </w:r>
      <w:r w:rsidRPr="008A2A1F">
        <w:rPr>
          <w:lang w:val="vi-VN"/>
        </w:rPr>
        <w:t xml:space="preserve">hực hiện các quy định của Đảng, chính sách, pháp luật của Nhà nước; </w:t>
      </w:r>
      <w:r w:rsidRPr="008A2A1F">
        <w:t>p</w:t>
      </w:r>
      <w:r w:rsidRPr="008A2A1F">
        <w:rPr>
          <w:lang w:val="vi-VN"/>
        </w:rPr>
        <w:t>hẩm ch</w:t>
      </w:r>
      <w:r w:rsidRPr="008A2A1F">
        <w:t>ấ</w:t>
      </w:r>
      <w:r w:rsidRPr="008A2A1F">
        <w:rPr>
          <w:lang w:val="vi-VN"/>
        </w:rPr>
        <w:t xml:space="preserve">t chính </w:t>
      </w:r>
      <w:r w:rsidRPr="008A2A1F">
        <w:t>tr</w:t>
      </w:r>
      <w:r w:rsidRPr="008A2A1F">
        <w:rPr>
          <w:lang w:val="vi-VN"/>
        </w:rPr>
        <w:t xml:space="preserve">ị, đạo đức, lối sống và vai trò tiền phong, gương mẫu của cán bộ, đảng viên, nhất là người đứng đầu cấp </w:t>
      </w:r>
      <w:r w:rsidRPr="008A2A1F">
        <w:t>ủy</w:t>
      </w:r>
      <w:r w:rsidRPr="008A2A1F">
        <w:rPr>
          <w:lang w:val="vi-VN"/>
        </w:rPr>
        <w:t xml:space="preserve">, tổ chức đảng; mối quan hệ giữa đảng viên với </w:t>
      </w:r>
      <w:r w:rsidRPr="008A2A1F">
        <w:t>N</w:t>
      </w:r>
      <w:r w:rsidRPr="008A2A1F">
        <w:rPr>
          <w:lang w:val="vi-VN"/>
        </w:rPr>
        <w:t>hân dân.</w:t>
      </w:r>
    </w:p>
    <w:p w:rsidR="00E120D6" w:rsidRPr="008A2A1F" w:rsidRDefault="00E120D6" w:rsidP="00E120D6">
      <w:pPr>
        <w:spacing w:before="120" w:line="271" w:lineRule="auto"/>
        <w:ind w:firstLine="720"/>
        <w:jc w:val="both"/>
        <w:rPr>
          <w:lang w:val="nl-NL"/>
        </w:rPr>
      </w:pPr>
      <w:r w:rsidRPr="008A2A1F">
        <w:t>- Phương pháp góp ý: Định kỳ, thường xuyên và đột xuất</w:t>
      </w:r>
      <w:r w:rsidRPr="008A2A1F">
        <w:rPr>
          <w:lang w:val="nl-NL"/>
        </w:rPr>
        <w:t>.</w:t>
      </w:r>
    </w:p>
    <w:p w:rsidR="00E120D6" w:rsidRPr="008A2A1F" w:rsidRDefault="00E120D6" w:rsidP="00E120D6">
      <w:pPr>
        <w:spacing w:before="120" w:line="271" w:lineRule="auto"/>
        <w:ind w:firstLine="720"/>
        <w:jc w:val="both"/>
        <w:rPr>
          <w:b/>
          <w:lang w:val="nl-NL"/>
        </w:rPr>
      </w:pPr>
      <w:r w:rsidRPr="008A2A1F">
        <w:rPr>
          <w:b/>
        </w:rPr>
        <w:t xml:space="preserve">2. </w:t>
      </w:r>
      <w:r w:rsidRPr="008A2A1F">
        <w:rPr>
          <w:b/>
          <w:lang w:val="nl-NL"/>
        </w:rPr>
        <w:t>Góp ý kiến xây dựng chính quyền</w:t>
      </w:r>
    </w:p>
    <w:p w:rsidR="00E120D6" w:rsidRPr="008A2A1F" w:rsidRDefault="00E120D6" w:rsidP="00E120D6">
      <w:pPr>
        <w:spacing w:before="120" w:line="271" w:lineRule="auto"/>
        <w:ind w:firstLine="720"/>
        <w:jc w:val="both"/>
        <w:rPr>
          <w:b/>
          <w:i/>
        </w:rPr>
      </w:pPr>
      <w:r w:rsidRPr="008A2A1F">
        <w:rPr>
          <w:b/>
          <w:i/>
        </w:rPr>
        <w:t xml:space="preserve">2.1. </w:t>
      </w:r>
      <w:r w:rsidRPr="008A2A1F">
        <w:rPr>
          <w:b/>
          <w:i/>
          <w:lang w:val="vi-VN"/>
        </w:rPr>
        <w:t>Góp ý với cơ quan, tổ chức</w:t>
      </w:r>
    </w:p>
    <w:p w:rsidR="00E120D6" w:rsidRPr="008A2A1F" w:rsidRDefault="00E120D6" w:rsidP="00E120D6">
      <w:pPr>
        <w:spacing w:before="120" w:line="271" w:lineRule="auto"/>
        <w:ind w:firstLine="720"/>
        <w:jc w:val="both"/>
      </w:pPr>
      <w:r w:rsidRPr="008A2A1F">
        <w:t xml:space="preserve">- </w:t>
      </w:r>
      <w:r w:rsidRPr="008A2A1F">
        <w:rPr>
          <w:lang w:val="vi-VN"/>
        </w:rPr>
        <w:t>Việc thực hiện chức năng, nhiệm vụ theo quy định của Hiến pháp và pháp luật.</w:t>
      </w:r>
    </w:p>
    <w:p w:rsidR="00E120D6" w:rsidRPr="008A2A1F" w:rsidRDefault="00E120D6" w:rsidP="00E120D6">
      <w:pPr>
        <w:spacing w:before="120" w:line="271" w:lineRule="auto"/>
        <w:ind w:firstLine="720"/>
        <w:jc w:val="both"/>
      </w:pPr>
      <w:r w:rsidRPr="008A2A1F">
        <w:t xml:space="preserve">- </w:t>
      </w:r>
      <w:r w:rsidRPr="008A2A1F">
        <w:rPr>
          <w:lang w:val="vi-VN"/>
        </w:rPr>
        <w:t>Việc thể chế h</w:t>
      </w:r>
      <w:r w:rsidRPr="008A2A1F">
        <w:t>óa</w:t>
      </w:r>
      <w:r w:rsidRPr="008A2A1F">
        <w:rPr>
          <w:lang w:val="vi-VN"/>
        </w:rPr>
        <w:t xml:space="preserve">, cụ thể hóa và tổ chức thực hiện các nghị quyết của Đảng, Quốc hội, </w:t>
      </w:r>
      <w:r w:rsidRPr="008A2A1F">
        <w:t>HĐND</w:t>
      </w:r>
      <w:r w:rsidRPr="008A2A1F">
        <w:rPr>
          <w:lang w:val="vi-VN"/>
        </w:rPr>
        <w:t xml:space="preserve"> và các văn bản quy phạm pháp luật.</w:t>
      </w:r>
    </w:p>
    <w:p w:rsidR="00E120D6" w:rsidRPr="008A2A1F" w:rsidRDefault="00E120D6" w:rsidP="00E120D6">
      <w:pPr>
        <w:spacing w:before="120" w:line="271" w:lineRule="auto"/>
        <w:ind w:firstLine="720"/>
        <w:jc w:val="both"/>
      </w:pPr>
      <w:r w:rsidRPr="008A2A1F">
        <w:t xml:space="preserve">- </w:t>
      </w:r>
      <w:r w:rsidRPr="008A2A1F">
        <w:rPr>
          <w:lang w:val="vi-VN"/>
        </w:rPr>
        <w:t>Việc thực hiện cải cách hành chính; phòng, chống tệ quan liêu, tham nhũng, lãng phí</w:t>
      </w:r>
      <w:r w:rsidRPr="008A2A1F">
        <w:t>,</w:t>
      </w:r>
      <w:r w:rsidRPr="008A2A1F">
        <w:rPr>
          <w:lang w:val="vi-VN"/>
        </w:rPr>
        <w:t xml:space="preserve"> tiêu cực.</w:t>
      </w:r>
    </w:p>
    <w:p w:rsidR="00E120D6" w:rsidRPr="008A2A1F" w:rsidRDefault="00E120D6" w:rsidP="00E120D6">
      <w:pPr>
        <w:spacing w:before="120" w:line="271" w:lineRule="auto"/>
        <w:ind w:firstLine="720"/>
        <w:jc w:val="both"/>
      </w:pPr>
      <w:r w:rsidRPr="008A2A1F">
        <w:t xml:space="preserve">- </w:t>
      </w:r>
      <w:r w:rsidRPr="008A2A1F">
        <w:rPr>
          <w:lang w:val="vi-VN"/>
        </w:rPr>
        <w:t>Việc thực hiện các văn bản quy phạm pháp luật về dân chủ ở cơ sở; công tác tiếp</w:t>
      </w:r>
      <w:r w:rsidRPr="008A2A1F">
        <w:t xml:space="preserve"> công</w:t>
      </w:r>
      <w:r w:rsidRPr="008A2A1F">
        <w:rPr>
          <w:lang w:val="vi-VN"/>
        </w:rPr>
        <w:t xml:space="preserve"> dân và giải quyết khiếu nại, tố cáo của công dân.</w:t>
      </w:r>
    </w:p>
    <w:p w:rsidR="00E120D6" w:rsidRPr="008A2A1F" w:rsidRDefault="00E120D6" w:rsidP="00E120D6">
      <w:pPr>
        <w:spacing w:before="120" w:line="271" w:lineRule="auto"/>
        <w:ind w:firstLine="720"/>
        <w:jc w:val="both"/>
        <w:rPr>
          <w:lang w:val="nl-NL"/>
        </w:rPr>
      </w:pPr>
      <w:r w:rsidRPr="008A2A1F">
        <w:t>- Phương pháp góp ý: Định kỳ, thường xuyên và đột xuất</w:t>
      </w:r>
      <w:r w:rsidRPr="008A2A1F">
        <w:rPr>
          <w:lang w:val="nl-NL"/>
        </w:rPr>
        <w:t>.</w:t>
      </w:r>
    </w:p>
    <w:p w:rsidR="00E120D6" w:rsidRPr="008A2A1F" w:rsidRDefault="00E120D6" w:rsidP="00E120D6">
      <w:pPr>
        <w:spacing w:before="120" w:line="271" w:lineRule="auto"/>
        <w:ind w:firstLine="720"/>
        <w:jc w:val="both"/>
        <w:rPr>
          <w:b/>
          <w:i/>
        </w:rPr>
      </w:pPr>
      <w:r w:rsidRPr="008A2A1F">
        <w:rPr>
          <w:b/>
          <w:i/>
        </w:rPr>
        <w:t xml:space="preserve">2.2. </w:t>
      </w:r>
      <w:r w:rsidRPr="008A2A1F">
        <w:rPr>
          <w:b/>
          <w:i/>
          <w:lang w:val="vi-VN"/>
        </w:rPr>
        <w:t>Góp ý với cá nhân :</w:t>
      </w:r>
    </w:p>
    <w:p w:rsidR="00E120D6" w:rsidRPr="008A2A1F" w:rsidRDefault="00E120D6" w:rsidP="00E120D6">
      <w:pPr>
        <w:spacing w:before="120" w:line="271" w:lineRule="auto"/>
        <w:ind w:firstLine="720"/>
        <w:jc w:val="both"/>
      </w:pPr>
      <w:r w:rsidRPr="008A2A1F">
        <w:t xml:space="preserve">- </w:t>
      </w:r>
      <w:r w:rsidRPr="008A2A1F">
        <w:rPr>
          <w:lang w:val="vi-VN"/>
        </w:rPr>
        <w:t>Việc thực hiện chính sách, pháp luật của Nhà nước, thực hiện nghĩa vụ công dân.</w:t>
      </w:r>
    </w:p>
    <w:p w:rsidR="00E120D6" w:rsidRPr="008A2A1F" w:rsidRDefault="00E120D6" w:rsidP="00E120D6">
      <w:pPr>
        <w:spacing w:before="120" w:line="271" w:lineRule="auto"/>
        <w:ind w:firstLine="720"/>
        <w:jc w:val="both"/>
      </w:pPr>
      <w:r w:rsidRPr="008A2A1F">
        <w:t>- V</w:t>
      </w:r>
      <w:r w:rsidRPr="008A2A1F">
        <w:rPr>
          <w:lang w:val="vi-VN"/>
        </w:rPr>
        <w:t>ề phẩm chất chính trị, đạo đức, lối sống và trách nhiệm nêu gương, trách nhiệm thực thi công vụ của cán bộ, công chức, viên chức, đại biểu dân c</w:t>
      </w:r>
      <w:r w:rsidRPr="008A2A1F">
        <w:t>ử</w:t>
      </w:r>
      <w:r w:rsidRPr="008A2A1F">
        <w:rPr>
          <w:lang w:val="vi-VN"/>
        </w:rPr>
        <w:t>, sĩ quan, chiến sĩ lực lượng vũ trang; nhất là người đứng đầu cơ quan nhà nước, chính quyền các cấp.</w:t>
      </w:r>
    </w:p>
    <w:p w:rsidR="00E120D6" w:rsidRPr="008A2A1F" w:rsidRDefault="00E120D6" w:rsidP="00E120D6">
      <w:pPr>
        <w:spacing w:before="120" w:line="271" w:lineRule="auto"/>
        <w:ind w:firstLine="720"/>
        <w:jc w:val="both"/>
        <w:rPr>
          <w:lang w:val="nl-NL"/>
        </w:rPr>
      </w:pPr>
      <w:r w:rsidRPr="008A2A1F">
        <w:t>- Phương pháp góp ý: Định kỳ, thường xuyên và đột xuất</w:t>
      </w:r>
      <w:r w:rsidRPr="008A2A1F">
        <w:rPr>
          <w:lang w:val="nl-NL"/>
        </w:rPr>
        <w:t>.</w:t>
      </w:r>
    </w:p>
    <w:p w:rsidR="00E120D6" w:rsidRPr="008A2A1F" w:rsidRDefault="00E120D6" w:rsidP="00E120D6">
      <w:pPr>
        <w:spacing w:before="60" w:line="271" w:lineRule="auto"/>
        <w:ind w:firstLine="720"/>
        <w:jc w:val="both"/>
        <w:rPr>
          <w:b/>
          <w:lang w:val="nl-NL"/>
        </w:rPr>
      </w:pPr>
      <w:r w:rsidRPr="008A2A1F">
        <w:rPr>
          <w:b/>
          <w:lang w:val="nl-NL"/>
        </w:rPr>
        <w:t>D. Hoạt động đối thoại</w:t>
      </w:r>
    </w:p>
    <w:p w:rsidR="00E120D6" w:rsidRPr="008A2A1F" w:rsidRDefault="00E120D6" w:rsidP="00E120D6">
      <w:pPr>
        <w:spacing w:before="60" w:line="271" w:lineRule="auto"/>
        <w:ind w:firstLine="720"/>
        <w:jc w:val="both"/>
      </w:pPr>
      <w:r w:rsidRPr="008A2A1F">
        <w:lastRenderedPageBreak/>
        <w:t>MTTQ</w:t>
      </w:r>
      <w:r w:rsidRPr="008A2A1F">
        <w:rPr>
          <w:lang w:val="vi-VN"/>
        </w:rPr>
        <w:t xml:space="preserve"> Việt Nam và các </w:t>
      </w:r>
      <w:r w:rsidRPr="008A2A1F">
        <w:t>tổ chức</w:t>
      </w:r>
      <w:r w:rsidRPr="008A2A1F">
        <w:rPr>
          <w:lang w:val="vi-VN"/>
        </w:rPr>
        <w:t xml:space="preserve"> chính trị - xã hội cùng cấp </w:t>
      </w:r>
      <w:r w:rsidRPr="008A2A1F">
        <w:t>phối hợp tham gia</w:t>
      </w:r>
      <w:r w:rsidRPr="008A2A1F">
        <w:rPr>
          <w:lang w:val="vi-VN"/>
        </w:rPr>
        <w:t xml:space="preserve"> đối thoại trực tiếp giữa người đứng đầu cấp ủy</w:t>
      </w:r>
      <w:r w:rsidRPr="008A2A1F">
        <w:t xml:space="preserve">, </w:t>
      </w:r>
      <w:r w:rsidRPr="008A2A1F">
        <w:rPr>
          <w:lang w:val="vi-VN"/>
        </w:rPr>
        <w:t>chính quyền với</w:t>
      </w:r>
      <w:r w:rsidRPr="008A2A1F">
        <w:t xml:space="preserve"> MTTQ, các đoàn thể chính trị - xã hội và</w:t>
      </w:r>
      <w:r w:rsidRPr="008A2A1F">
        <w:rPr>
          <w:lang w:val="vi-VN"/>
        </w:rPr>
        <w:t xml:space="preserve"> </w:t>
      </w:r>
      <w:r w:rsidRPr="008A2A1F">
        <w:t>N</w:t>
      </w:r>
      <w:r w:rsidRPr="008A2A1F">
        <w:rPr>
          <w:lang w:val="vi-VN"/>
        </w:rPr>
        <w:t>hân dân</w:t>
      </w:r>
      <w:r w:rsidRPr="008A2A1F">
        <w:t>.</w:t>
      </w:r>
    </w:p>
    <w:bookmarkEnd w:id="22"/>
    <w:p w:rsidR="00E120D6" w:rsidRPr="008A2A1F" w:rsidRDefault="00E120D6" w:rsidP="00E120D6">
      <w:pPr>
        <w:spacing w:before="60" w:line="271" w:lineRule="auto"/>
        <w:ind w:firstLine="720"/>
        <w:jc w:val="both"/>
        <w:rPr>
          <w:b/>
        </w:rPr>
      </w:pPr>
      <w:r w:rsidRPr="008A2A1F">
        <w:rPr>
          <w:b/>
        </w:rPr>
        <w:t>III. TỔ CHỨC THỰC HIỆN</w:t>
      </w:r>
    </w:p>
    <w:p w:rsidR="00E120D6" w:rsidRPr="008A2A1F" w:rsidRDefault="00E120D6" w:rsidP="00E120D6">
      <w:pPr>
        <w:numPr>
          <w:ilvl w:val="0"/>
          <w:numId w:val="1"/>
        </w:numPr>
        <w:tabs>
          <w:tab w:val="clear" w:pos="1740"/>
          <w:tab w:val="num" w:pos="990"/>
        </w:tabs>
        <w:spacing w:before="60" w:line="264" w:lineRule="auto"/>
        <w:ind w:left="0" w:firstLine="720"/>
        <w:jc w:val="both"/>
        <w:rPr>
          <w:b/>
        </w:rPr>
      </w:pPr>
      <w:r w:rsidRPr="008A2A1F">
        <w:rPr>
          <w:b/>
        </w:rPr>
        <w:t>Tiếp tục đổi mới phương pháp, tổ chức thực hiện giám sát, phản biện xã hội, góp ý xây dựng Đảng, xây dựng chính quyền</w:t>
      </w:r>
    </w:p>
    <w:p w:rsidR="00E120D6" w:rsidRPr="008A2A1F" w:rsidRDefault="00E120D6" w:rsidP="00E120D6">
      <w:pPr>
        <w:spacing w:before="60" w:line="264" w:lineRule="auto"/>
        <w:ind w:firstLine="720"/>
        <w:jc w:val="both"/>
      </w:pPr>
      <w:r w:rsidRPr="008A2A1F">
        <w:t xml:space="preserve">- Ban Thường trực Ủy ban MTTQ Việt Nam Thành phố thống nhất theo dõi, hướng dẫn, phối hợp các hoạt động giám sát, phản biện xã hội, góp ý xây dựng Đảng, xây dựng chính quyền của MTTQ Việt Nam các cấp và các tổ chức thành viên của Mặt trận trên địa bàn Thành phố. </w:t>
      </w:r>
    </w:p>
    <w:p w:rsidR="00E120D6" w:rsidRPr="008A2A1F" w:rsidRDefault="00E120D6" w:rsidP="00E120D6">
      <w:pPr>
        <w:spacing w:before="60" w:line="264" w:lineRule="auto"/>
        <w:ind w:firstLine="720"/>
        <w:jc w:val="both"/>
      </w:pPr>
      <w:r w:rsidRPr="008A2A1F">
        <w:t>- Ban Thường trực Ủy ban MTTQ Việt Nam Thành phố hỗ trợ giới thiệu các chuyên gia, nhà khoa học có chuyên môn, kinh nghiệm cho các tổ chức chính trị - xã hội, MTTQ các quận, huyện, thị xã để thực hiện giám sát, phản biện xã hội, góp ý xây dựng Đảng, xây dựng chính quyền.</w:t>
      </w:r>
    </w:p>
    <w:p w:rsidR="00E120D6" w:rsidRPr="008A2A1F" w:rsidRDefault="00E120D6" w:rsidP="00E120D6">
      <w:pPr>
        <w:spacing w:before="60" w:line="264" w:lineRule="auto"/>
        <w:ind w:firstLine="720"/>
        <w:jc w:val="both"/>
      </w:pPr>
      <w:r w:rsidRPr="008A2A1F">
        <w:t>- Các hoạt động giám sát, phản biện xã hội và góp ý của MTTQ Việt Nam Thành phố, các tổ chức chính trị - xã hội Thành phố và MTTQ Việt Nam các quận, huyện, thị xã được phối hợp chặt chẽ, chia sẻ thông tin để nâng cao hiệu quả công tác giám sát, phản biện xã hội, góp ý xây dựng Đảng, xây dựng chính quyền.</w:t>
      </w:r>
    </w:p>
    <w:p w:rsidR="00E120D6" w:rsidRPr="008A2A1F" w:rsidRDefault="00E120D6" w:rsidP="00E120D6">
      <w:pPr>
        <w:spacing w:before="60" w:line="264" w:lineRule="auto"/>
        <w:ind w:firstLine="720"/>
        <w:jc w:val="both"/>
      </w:pPr>
      <w:r w:rsidRPr="008A2A1F">
        <w:t>- MTTQ Việt Nam các cấp và các tổ chức chính trị - xã hội đôn đốc các cơ quan được giám sát, phản biện xã hội, góp ý xây dựng Đảng, xây dựng chính quyền trả lời việc thực hiện các nội dung trong thông báo kết quả giám sát, phản biện xã hội, góp ý xây dựng Đảng, xây dựng chính quyền do MTTQ và các tổ chức chính trị - xã hội gửi đến.</w:t>
      </w:r>
    </w:p>
    <w:p w:rsidR="00E120D6" w:rsidRPr="008A2A1F" w:rsidRDefault="00E120D6" w:rsidP="00E120D6">
      <w:pPr>
        <w:spacing w:before="60" w:line="264" w:lineRule="auto"/>
        <w:ind w:firstLine="720"/>
        <w:jc w:val="both"/>
      </w:pPr>
      <w:r w:rsidRPr="008A2A1F">
        <w:t xml:space="preserve">- MTTQ Việt Nam các cấp tổ chức sơ kết, tổng kết, đánh giá và khen thưởng các tập thể, cá nhân thực hiện tốt, hiệu quả. </w:t>
      </w:r>
    </w:p>
    <w:p w:rsidR="00E120D6" w:rsidRPr="008A2A1F" w:rsidRDefault="00E120D6" w:rsidP="00E120D6">
      <w:pPr>
        <w:spacing w:before="60" w:line="264" w:lineRule="auto"/>
        <w:ind w:firstLine="720"/>
        <w:jc w:val="both"/>
      </w:pPr>
      <w:r w:rsidRPr="008A2A1F">
        <w:t>- Ban Thường trực Ủy ban MTTQ Việt Nam các quận, huyện, thị xã và các tổ chức thành viên báo cáo kết quả thực hiện trong 6 tháng, 01 năm và đột xuất khi có yêu cầu.</w:t>
      </w:r>
    </w:p>
    <w:p w:rsidR="00E120D6" w:rsidRPr="008A2A1F" w:rsidRDefault="00E120D6" w:rsidP="00E120D6">
      <w:pPr>
        <w:numPr>
          <w:ilvl w:val="0"/>
          <w:numId w:val="1"/>
        </w:numPr>
        <w:tabs>
          <w:tab w:val="clear" w:pos="1740"/>
          <w:tab w:val="num" w:pos="990"/>
        </w:tabs>
        <w:spacing w:before="60" w:line="264" w:lineRule="auto"/>
        <w:ind w:left="0" w:firstLine="720"/>
        <w:jc w:val="both"/>
        <w:rPr>
          <w:b/>
        </w:rPr>
      </w:pPr>
      <w:r w:rsidRPr="008A2A1F">
        <w:rPr>
          <w:b/>
        </w:rPr>
        <w:t>Phân công nhiệm vụ</w:t>
      </w:r>
    </w:p>
    <w:p w:rsidR="00E120D6" w:rsidRPr="008A2A1F" w:rsidRDefault="00E120D6" w:rsidP="00E120D6">
      <w:pPr>
        <w:spacing w:before="60" w:line="264" w:lineRule="auto"/>
        <w:ind w:firstLine="720"/>
        <w:jc w:val="both"/>
        <w:rPr>
          <w:b/>
          <w:i/>
        </w:rPr>
      </w:pPr>
      <w:r w:rsidRPr="008A2A1F">
        <w:rPr>
          <w:b/>
          <w:i/>
        </w:rPr>
        <w:t xml:space="preserve">2.1. Ban Thường trực Ủy ban MTTQ Việt Nam Thành phố </w:t>
      </w:r>
    </w:p>
    <w:p w:rsidR="00E120D6" w:rsidRPr="008A2A1F" w:rsidRDefault="00E120D6" w:rsidP="00E120D6">
      <w:pPr>
        <w:spacing w:before="60" w:line="264" w:lineRule="auto"/>
        <w:ind w:firstLine="720"/>
        <w:jc w:val="both"/>
      </w:pPr>
      <w:r w:rsidRPr="008A2A1F">
        <w:t>Ban Thường trực Ủy ban MTTQ Việt Nam Thành phố chủ trì, phối hợp với các tổ chức chính trị - xã hội triển khai kế hoạch giám sát, phản biện xã hội và góp ý xây dựng đảng, xây dựng chính quyền; tiếp tục hướng dẫn việc thực hiện các chương trình phối hợp giám sát trong hệ thống MTTQ Việt Nam các cấp; tiến hành sơ kết, tổng kết, đánh giá, rút kinh nghiệm và đề ra phương hướng triển khai các hoạt động giám sát; tăng cường đôn đốc, kiểm tra, đánh giá các hoạt động giám sát của MTTQ Việt Nam các quận, huyện, thị xã.</w:t>
      </w:r>
    </w:p>
    <w:p w:rsidR="00E120D6" w:rsidRPr="008A2A1F" w:rsidRDefault="00E120D6" w:rsidP="00E120D6">
      <w:pPr>
        <w:tabs>
          <w:tab w:val="left" w:pos="0"/>
        </w:tabs>
        <w:spacing w:before="60" w:line="264" w:lineRule="auto"/>
        <w:ind w:firstLine="720"/>
        <w:jc w:val="both"/>
        <w:rPr>
          <w:i/>
        </w:rPr>
      </w:pPr>
      <w:r w:rsidRPr="008A2A1F">
        <w:rPr>
          <w:b/>
          <w:i/>
        </w:rPr>
        <w:t>* Giao Ban Dân chủ - Pháp luật</w:t>
      </w:r>
    </w:p>
    <w:p w:rsidR="00E120D6" w:rsidRPr="008A2A1F" w:rsidRDefault="00E120D6" w:rsidP="00E120D6">
      <w:pPr>
        <w:spacing w:before="60" w:line="269" w:lineRule="auto"/>
        <w:ind w:firstLine="720"/>
        <w:jc w:val="both"/>
      </w:pPr>
      <w:r w:rsidRPr="008A2A1F">
        <w:lastRenderedPageBreak/>
        <w:t xml:space="preserve">- Tham mưu xây dựng kế hoạch, hướng dẫn, theo dõi và kiểm tra thực hiện, tổng hợp báo cáo kết quả việc thực hiện giám sát và phản biện xã hội năm 2022 gửi các cơ quan có thẩm quyền. </w:t>
      </w:r>
    </w:p>
    <w:p w:rsidR="00E120D6" w:rsidRPr="008A2A1F" w:rsidRDefault="00E120D6" w:rsidP="00E120D6">
      <w:pPr>
        <w:spacing w:before="60" w:line="269" w:lineRule="auto"/>
        <w:ind w:firstLine="720"/>
        <w:jc w:val="both"/>
      </w:pPr>
      <w:r w:rsidRPr="008A2A1F">
        <w:t>- Chủ trì tham mưu triển khai hoạt động giám sát các nội dung: (1) giám sát cán bộ, đảng viên và việc tu dưỡng, rèn luyện đạo đức của người đứng đầu, cán bộ chủ chốt, cán bộ đảng viên (theo Quy định 124); (</w:t>
      </w:r>
      <w:r w:rsidR="008A2A1F" w:rsidRPr="008A2A1F">
        <w:t>2</w:t>
      </w:r>
      <w:r w:rsidRPr="008A2A1F">
        <w:t>) giám sát công tác tiếp công dân, giải quyết đơn khiếu nại, tố cáo của UBND, Chủ tịch UBND các cấp và giám sát việc giải quyết một số vụ việc khiếu nại, tố cáo phức tạp, kéo dài; (</w:t>
      </w:r>
      <w:r w:rsidR="008A2A1F" w:rsidRPr="008A2A1F">
        <w:t>3</w:t>
      </w:r>
      <w:r w:rsidRPr="008A2A1F">
        <w:t>) giám sát việc thực hiện các giải pháp cải thiện, nâng cao chỉ số quản trị hành chính công cấp t</w:t>
      </w:r>
      <w:r w:rsidR="008A2A1F" w:rsidRPr="008A2A1F">
        <w:t xml:space="preserve">ỉnh (PaPi) của thành phố Hà Nội; (4) </w:t>
      </w:r>
      <w:r w:rsidR="008A2A1F" w:rsidRPr="008A2A1F">
        <w:rPr>
          <w:rFonts w:eastAsia="Calibri"/>
          <w:lang w:val="nl-NL"/>
        </w:rPr>
        <w:t>giám sát việc thực hiện công tác thu hồi tài sản bị thất thoát, chiếm đoạt trong các vụ án hình sự về tham nhũng, kinh tế.</w:t>
      </w:r>
    </w:p>
    <w:p w:rsidR="00E120D6" w:rsidRPr="008A2A1F" w:rsidRDefault="00E120D6" w:rsidP="00E120D6">
      <w:pPr>
        <w:tabs>
          <w:tab w:val="left" w:pos="1026"/>
        </w:tabs>
        <w:spacing w:before="60" w:line="269" w:lineRule="auto"/>
        <w:ind w:firstLine="720"/>
        <w:jc w:val="both"/>
        <w:rPr>
          <w:b/>
          <w:i/>
          <w:lang w:val="nl-NL"/>
        </w:rPr>
      </w:pPr>
      <w:r w:rsidRPr="008A2A1F">
        <w:rPr>
          <w:b/>
          <w:i/>
          <w:lang w:val="nl-NL"/>
        </w:rPr>
        <w:t>* Giao Ban Phong trào</w:t>
      </w:r>
    </w:p>
    <w:p w:rsidR="00E120D6" w:rsidRPr="008A2A1F" w:rsidRDefault="00E120D6" w:rsidP="00E120D6">
      <w:pPr>
        <w:spacing w:before="60" w:line="269" w:lineRule="auto"/>
        <w:ind w:firstLine="720"/>
        <w:jc w:val="both"/>
      </w:pPr>
      <w:r w:rsidRPr="008A2A1F">
        <w:t xml:space="preserve">Chủ trì tham mưu triển khai hoạt động giám sát các nội dung: (1) </w:t>
      </w:r>
      <w:r w:rsidR="008A2A1F" w:rsidRPr="008A2A1F">
        <w:t xml:space="preserve">giám sát việc thực hiện chính sách hỗ trợ người lao động và người sử dụng lao động gặp khó khăn do đại dịch COVID-19; </w:t>
      </w:r>
      <w:r w:rsidRPr="008A2A1F">
        <w:t>(2) giám sát việc quản lý và sử dụng các Quỹ và công tác an sinh xã hội tại các quận, huyện, thị xã và xã, phường, thị trấn theo quy chế hiện hành.</w:t>
      </w:r>
    </w:p>
    <w:p w:rsidR="00E120D6" w:rsidRPr="008A2A1F" w:rsidRDefault="00E120D6" w:rsidP="00E120D6">
      <w:pPr>
        <w:spacing w:before="60" w:line="269" w:lineRule="auto"/>
        <w:ind w:firstLine="720"/>
        <w:jc w:val="both"/>
        <w:rPr>
          <w:b/>
          <w:i/>
        </w:rPr>
      </w:pPr>
      <w:r w:rsidRPr="008A2A1F">
        <w:rPr>
          <w:b/>
          <w:i/>
        </w:rPr>
        <w:t>* Giao Ban Tuyên giáo và Đối ngoại</w:t>
      </w:r>
    </w:p>
    <w:p w:rsidR="00E120D6" w:rsidRPr="008A2A1F" w:rsidRDefault="00E120D6" w:rsidP="00E120D6">
      <w:pPr>
        <w:tabs>
          <w:tab w:val="left" w:pos="1026"/>
        </w:tabs>
        <w:spacing w:before="60" w:line="269" w:lineRule="auto"/>
        <w:ind w:firstLine="720"/>
        <w:jc w:val="both"/>
      </w:pPr>
      <w:r w:rsidRPr="008A2A1F">
        <w:t>- Thực hiện công tác tuyên truyền về hoạt động giám sát, phản biện xã hội và góp ý xây dựng Đảng, xây dựng chính quyền.</w:t>
      </w:r>
    </w:p>
    <w:p w:rsidR="00E120D6" w:rsidRPr="008A2A1F" w:rsidRDefault="00E120D6" w:rsidP="00E120D6">
      <w:pPr>
        <w:spacing w:before="60" w:line="269" w:lineRule="auto"/>
        <w:ind w:firstLine="720"/>
        <w:jc w:val="both"/>
        <w:rPr>
          <w:shd w:val="clear" w:color="auto" w:fill="FFFFFF"/>
        </w:rPr>
      </w:pPr>
      <w:r w:rsidRPr="008A2A1F">
        <w:t>- Chủ trì tham mưu triển khai hoạt động giám sát việc thực hiện</w:t>
      </w:r>
      <w:r w:rsidRPr="008A2A1F">
        <w:rPr>
          <w:lang w:val="nl-NL"/>
        </w:rPr>
        <w:t xml:space="preserve"> </w:t>
      </w:r>
      <w:r w:rsidRPr="008A2A1F">
        <w:rPr>
          <w:bCs/>
        </w:rPr>
        <w:t>Luật Khoa học và Công nghệ</w:t>
      </w:r>
      <w:r w:rsidRPr="008A2A1F">
        <w:rPr>
          <w:shd w:val="clear" w:color="auto" w:fill="FFFFFF"/>
        </w:rPr>
        <w:t xml:space="preserve"> trên địa bàn Thành phố năm 2022.</w:t>
      </w:r>
    </w:p>
    <w:p w:rsidR="00E120D6" w:rsidRPr="008A2A1F" w:rsidRDefault="00E120D6" w:rsidP="00E120D6">
      <w:pPr>
        <w:spacing w:before="60" w:line="269" w:lineRule="auto"/>
        <w:ind w:firstLine="720"/>
        <w:jc w:val="both"/>
        <w:rPr>
          <w:b/>
          <w:i/>
        </w:rPr>
      </w:pPr>
      <w:r w:rsidRPr="008A2A1F">
        <w:rPr>
          <w:b/>
          <w:i/>
        </w:rPr>
        <w:t>* Giao Ban Dân tộc và Tôn giáo</w:t>
      </w:r>
    </w:p>
    <w:p w:rsidR="00E120D6" w:rsidRPr="008A2A1F" w:rsidRDefault="00E120D6" w:rsidP="00E120D6">
      <w:pPr>
        <w:spacing w:before="60" w:line="269" w:lineRule="auto"/>
        <w:ind w:firstLine="720"/>
        <w:jc w:val="both"/>
      </w:pPr>
      <w:r w:rsidRPr="008A2A1F">
        <w:t>Chủ trì tham mưu triển khai hoạt động giám sát các nội dung: (1) việc thực hiện Chương trình mục tiêu Quốc gia phát triển kinh tế- xã hội vùng đồng bào dân tộc thiểu số và miền núi giai đoạn I (2021 – 2025); (2) giám sát việc thực hiện Luật Di sản đối với các cơ sở Tôn giáo tín ngưỡng đã được xếp hạng Di tích lịch sử văn hoá.</w:t>
      </w:r>
    </w:p>
    <w:p w:rsidR="00E120D6" w:rsidRPr="008A2A1F" w:rsidRDefault="00E120D6" w:rsidP="00E120D6">
      <w:pPr>
        <w:spacing w:before="60" w:line="269" w:lineRule="auto"/>
        <w:ind w:firstLine="720"/>
        <w:jc w:val="both"/>
        <w:rPr>
          <w:b/>
          <w:i/>
        </w:rPr>
      </w:pPr>
      <w:r w:rsidRPr="008A2A1F">
        <w:rPr>
          <w:b/>
          <w:i/>
        </w:rPr>
        <w:t>* Giao Ban Tổ chức, Văn phòng</w:t>
      </w:r>
    </w:p>
    <w:p w:rsidR="00E120D6" w:rsidRPr="008A2A1F" w:rsidRDefault="00E120D6" w:rsidP="00E120D6">
      <w:pPr>
        <w:spacing w:before="60" w:line="269" w:lineRule="auto"/>
        <w:ind w:firstLine="720"/>
        <w:jc w:val="both"/>
      </w:pPr>
      <w:r w:rsidRPr="008A2A1F">
        <w:t>Căn cứ chức năng nhiệm vụ có trách nhiệm phối hợp với các đơn vị có liên quan trong việc triển khai kế hoạch, chuẩn bị các điều kiện về cơ sở vật chất, kinh phí, … để thực hiện kế hoạch này đồng thời phối hợp, kiểm tra, đôn đốc việc thực hiện kế hoạch giám sát, phản biện xã hội, góp ý xây dựng Đảng, xây dựng chính quyền năm 2022 của Mặt trận cấp huyện.</w:t>
      </w:r>
    </w:p>
    <w:p w:rsidR="00E120D6" w:rsidRPr="008A2A1F" w:rsidRDefault="00E120D6" w:rsidP="00E120D6">
      <w:pPr>
        <w:spacing w:before="60" w:line="264" w:lineRule="auto"/>
        <w:ind w:firstLine="720"/>
        <w:jc w:val="both"/>
        <w:rPr>
          <w:b/>
          <w:i/>
        </w:rPr>
      </w:pPr>
      <w:r w:rsidRPr="008A2A1F">
        <w:rPr>
          <w:b/>
          <w:i/>
        </w:rPr>
        <w:t>2.2. Các Hội đồng tư vấn của Ủy ban MTTQ Việt Nam Thành phố</w:t>
      </w:r>
    </w:p>
    <w:p w:rsidR="00E120D6" w:rsidRPr="008A2A1F" w:rsidRDefault="00E120D6" w:rsidP="00E120D6">
      <w:pPr>
        <w:spacing w:before="60" w:line="264" w:lineRule="auto"/>
        <w:ind w:firstLine="720"/>
        <w:jc w:val="both"/>
      </w:pPr>
      <w:r w:rsidRPr="008A2A1F">
        <w:t>- Tham gia các hoạt động giám sát và phản biện xã hội theo đề nghị của Ủy ban MTTQ Việt Nam thành phố.</w:t>
      </w:r>
    </w:p>
    <w:p w:rsidR="00E120D6" w:rsidRPr="008A2A1F" w:rsidRDefault="00E120D6" w:rsidP="00E120D6">
      <w:pPr>
        <w:spacing w:before="60" w:line="264" w:lineRule="auto"/>
        <w:ind w:firstLine="720"/>
        <w:jc w:val="both"/>
      </w:pPr>
      <w:r w:rsidRPr="008A2A1F">
        <w:lastRenderedPageBreak/>
        <w:t>- Tham gia góp ý xây dựng các văn bản về chương trình, kế hoạch của MTTQ theo yêu cầu của Ban Thường trực Ủy ban MTTQ Việt Nam Thành phố.</w:t>
      </w:r>
    </w:p>
    <w:p w:rsidR="00E120D6" w:rsidRPr="008A2A1F" w:rsidRDefault="00E120D6" w:rsidP="00E120D6">
      <w:pPr>
        <w:spacing w:before="60" w:line="264" w:lineRule="auto"/>
        <w:ind w:firstLine="720"/>
        <w:jc w:val="both"/>
      </w:pPr>
      <w:r w:rsidRPr="008A2A1F">
        <w:t>- Phối hợp tham gia nắm tình hình và phản ánh với Ban Thường trực Ủy ban MTTQ Việt Nam Thành phố tâm tư nguyện vọng dư luận Nhân dân về những vấn đề nhạy cảm, bức xúc trong xã hội.</w:t>
      </w:r>
    </w:p>
    <w:p w:rsidR="00E120D6" w:rsidRPr="008A2A1F" w:rsidRDefault="00E120D6" w:rsidP="00E120D6">
      <w:pPr>
        <w:spacing w:before="60" w:line="264" w:lineRule="auto"/>
        <w:ind w:firstLine="720"/>
        <w:jc w:val="both"/>
        <w:rPr>
          <w:b/>
          <w:i/>
        </w:rPr>
      </w:pPr>
      <w:r w:rsidRPr="008A2A1F">
        <w:rPr>
          <w:b/>
          <w:i/>
        </w:rPr>
        <w:t>2.3. Các tổ chức chính trị - xã hội Thành phố</w:t>
      </w:r>
    </w:p>
    <w:p w:rsidR="00E120D6" w:rsidRPr="008A2A1F" w:rsidRDefault="00E120D6" w:rsidP="00E120D6">
      <w:pPr>
        <w:spacing w:before="60" w:line="264" w:lineRule="auto"/>
        <w:ind w:firstLine="720"/>
        <w:jc w:val="both"/>
      </w:pPr>
      <w:r w:rsidRPr="008A2A1F">
        <w:t>- Chủ động xây dựng kế hoạch và triển khai giám sát, phản biện xã hội       và góp ý xây dựng Đảng, xây dựng chính quyền năm 2022 theo kế hoạch của đơn vị mình.</w:t>
      </w:r>
    </w:p>
    <w:p w:rsidR="00E120D6" w:rsidRPr="008A2A1F" w:rsidRDefault="00E120D6" w:rsidP="00E120D6">
      <w:pPr>
        <w:spacing w:before="60" w:line="264" w:lineRule="auto"/>
        <w:ind w:firstLine="720"/>
        <w:jc w:val="both"/>
      </w:pPr>
      <w:r w:rsidRPr="008A2A1F">
        <w:t>- Giám sát, phản biện xã hội theo đề nghị của Ban Thường trực Ủy ban MTTQ Việt Nam Thành phố.</w:t>
      </w:r>
    </w:p>
    <w:p w:rsidR="00E120D6" w:rsidRPr="008A2A1F" w:rsidRDefault="00E120D6" w:rsidP="00E120D6">
      <w:pPr>
        <w:spacing w:before="60" w:line="264" w:lineRule="auto"/>
        <w:ind w:firstLine="720"/>
        <w:jc w:val="both"/>
        <w:rPr>
          <w:b/>
          <w:i/>
        </w:rPr>
      </w:pPr>
      <w:r w:rsidRPr="008A2A1F">
        <w:rPr>
          <w:b/>
          <w:i/>
        </w:rPr>
        <w:t>2.4. Ban Thường trực Ủy ban MTTQ Việt Nam cấp huyện</w:t>
      </w:r>
    </w:p>
    <w:p w:rsidR="00E120D6" w:rsidRPr="008A2A1F" w:rsidRDefault="00E120D6" w:rsidP="00E120D6">
      <w:pPr>
        <w:spacing w:before="60" w:line="264" w:lineRule="auto"/>
        <w:ind w:firstLine="720"/>
        <w:jc w:val="both"/>
      </w:pPr>
      <w:r w:rsidRPr="008A2A1F">
        <w:t>Căn cứ Kế hoạch của Ban Thường trực Ủy ban MTTQ Việt Nam Thành phố chủ động xây dựng kế hoạch và tổ chức triển khai thực hiện giám sát, phản biện xã hội và góp ý xây dựng Đảng, xây dựng chính quyền năm 2022.</w:t>
      </w:r>
    </w:p>
    <w:p w:rsidR="00E120D6" w:rsidRPr="008A2A1F" w:rsidRDefault="00E120D6" w:rsidP="00E120D6">
      <w:pPr>
        <w:spacing w:before="60" w:line="264" w:lineRule="auto"/>
        <w:ind w:firstLine="720"/>
        <w:jc w:val="both"/>
      </w:pPr>
      <w:r w:rsidRPr="008A2A1F">
        <w:t>Hướng dẫn Ủy ban MTTQ Việt Nam cấp xã xây dựng và triển khai kế hoạch giám sát, phản biện xã hội và góp ý xây dựng Đảng, xây dựng chính quyền năm 2022.</w:t>
      </w:r>
    </w:p>
    <w:p w:rsidR="00E120D6" w:rsidRPr="008A2A1F" w:rsidRDefault="00E120D6" w:rsidP="00E120D6">
      <w:pPr>
        <w:spacing w:before="60" w:line="264" w:lineRule="auto"/>
        <w:ind w:firstLine="720"/>
        <w:jc w:val="both"/>
        <w:rPr>
          <w:spacing w:val="-2"/>
        </w:rPr>
      </w:pPr>
      <w:r w:rsidRPr="008A2A1F">
        <w:t xml:space="preserve">Trên đây là kế hoạch giám sát, phản biện xã hội và góp ý xây dựng Đảng, xây dựng chính quyền của MTTQ Việt Nam các cấp trên địa bàn thành phố Hà Nội năm 2022. Đề nghị các tổ chức chính trị - xã hội Thành phố, Ban Thường trực Ủy ban MTTQ Việt Nam các quận, huyện, thị xã xây dựng kế hoạch, tổ chức thực hiện và báo cáo kết quả về Ban Thường trực Ủy ban MTTQ Việt Nam </w:t>
      </w:r>
      <w:r w:rsidRPr="008A2A1F">
        <w:rPr>
          <w:spacing w:val="-2"/>
        </w:rPr>
        <w:t xml:space="preserve">Thành phố (qua Ban Dân chủ - Pháp luật, email: </w:t>
      </w:r>
      <w:hyperlink r:id="rId7" w:history="1">
        <w:r w:rsidRPr="008A2A1F">
          <w:rPr>
            <w:rStyle w:val="Hyperlink"/>
            <w:color w:val="auto"/>
            <w:spacing w:val="-2"/>
            <w:u w:val="none"/>
          </w:rPr>
          <w:t>bandanchuphapluat@gmail.com</w:t>
        </w:r>
      </w:hyperlink>
      <w:r w:rsidRPr="008A2A1F">
        <w:rPr>
          <w:spacing w:val="-2"/>
        </w:rPr>
        <w:t xml:space="preserve"> - ĐT: 024.3825 6634).</w:t>
      </w:r>
    </w:p>
    <w:p w:rsidR="00E120D6" w:rsidRPr="008A2A1F" w:rsidRDefault="00E120D6" w:rsidP="00E120D6">
      <w:pPr>
        <w:spacing w:line="288" w:lineRule="auto"/>
        <w:ind w:firstLine="720"/>
        <w:jc w:val="both"/>
      </w:pPr>
    </w:p>
    <w:tbl>
      <w:tblPr>
        <w:tblW w:w="9640" w:type="dxa"/>
        <w:tblInd w:w="-318" w:type="dxa"/>
        <w:tblBorders>
          <w:insideH w:val="single" w:sz="4" w:space="0" w:color="auto"/>
        </w:tblBorders>
        <w:tblLayout w:type="fixed"/>
        <w:tblLook w:val="01E0" w:firstRow="1" w:lastRow="1" w:firstColumn="1" w:lastColumn="1" w:noHBand="0" w:noVBand="0"/>
      </w:tblPr>
      <w:tblGrid>
        <w:gridCol w:w="5040"/>
        <w:gridCol w:w="4600"/>
      </w:tblGrid>
      <w:tr w:rsidR="00E120D6" w:rsidRPr="00417951" w:rsidTr="00D475FC">
        <w:trPr>
          <w:trHeight w:val="2695"/>
        </w:trPr>
        <w:tc>
          <w:tcPr>
            <w:tcW w:w="5040" w:type="dxa"/>
          </w:tcPr>
          <w:p w:rsidR="00E120D6" w:rsidRPr="008A2A1F" w:rsidRDefault="00E120D6" w:rsidP="00D475FC">
            <w:pPr>
              <w:ind w:left="-115" w:right="-115"/>
              <w:rPr>
                <w:sz w:val="24"/>
                <w:szCs w:val="24"/>
              </w:rPr>
            </w:pPr>
            <w:r w:rsidRPr="008A2A1F">
              <w:rPr>
                <w:b/>
                <w:i/>
                <w:sz w:val="24"/>
                <w:szCs w:val="24"/>
                <w:u w:val="single"/>
              </w:rPr>
              <w:t>Nơi nhận</w:t>
            </w:r>
            <w:r w:rsidRPr="008A2A1F">
              <w:rPr>
                <w:sz w:val="24"/>
                <w:szCs w:val="24"/>
              </w:rPr>
              <w:t>:</w:t>
            </w:r>
          </w:p>
          <w:p w:rsidR="00C00308" w:rsidRDefault="00C00308" w:rsidP="00D475FC">
            <w:pPr>
              <w:ind w:left="-115" w:right="-115"/>
              <w:rPr>
                <w:sz w:val="22"/>
                <w:szCs w:val="22"/>
              </w:rPr>
            </w:pPr>
            <w:r>
              <w:rPr>
                <w:noProof/>
                <w:sz w:val="22"/>
                <w:szCs w:val="22"/>
              </w:rPr>
              <mc:AlternateContent>
                <mc:Choice Requires="wps">
                  <w:drawing>
                    <wp:anchor distT="0" distB="0" distL="114300" distR="114300" simplePos="0" relativeHeight="251661312" behindDoc="0" locked="0" layoutInCell="1" allowOverlap="1">
                      <wp:simplePos x="0" y="0"/>
                      <wp:positionH relativeFrom="column">
                        <wp:posOffset>2169464</wp:posOffset>
                      </wp:positionH>
                      <wp:positionV relativeFrom="paragraph">
                        <wp:posOffset>27305</wp:posOffset>
                      </wp:positionV>
                      <wp:extent cx="45719" cy="652007"/>
                      <wp:effectExtent l="0" t="0" r="31115" b="15240"/>
                      <wp:wrapNone/>
                      <wp:docPr id="4" name="Right Brace 4"/>
                      <wp:cNvGraphicFramePr/>
                      <a:graphic xmlns:a="http://schemas.openxmlformats.org/drawingml/2006/main">
                        <a:graphicData uri="http://schemas.microsoft.com/office/word/2010/wordprocessingShape">
                          <wps:wsp>
                            <wps:cNvSpPr/>
                            <wps:spPr>
                              <a:xfrm>
                                <a:off x="0" y="0"/>
                                <a:ext cx="45719" cy="652007"/>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7642B37"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4" o:spid="_x0000_s1026" type="#_x0000_t88" style="position:absolute;margin-left:170.8pt;margin-top:2.15pt;width:3.6pt;height:51.3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" adj="126" strokecolor="black [3200]" strokeweight=".5pt">
                      <v:stroke joinstyle="miter"/>
                    </v:shape>
                  </w:pict>
                </mc:Fallback>
              </mc:AlternateContent>
            </w:r>
            <w:r>
              <w:rPr>
                <w:sz w:val="22"/>
                <w:szCs w:val="22"/>
              </w:rPr>
              <w:t>- Đ/c Bí thư Thành ủy;</w:t>
            </w:r>
          </w:p>
          <w:p w:rsidR="00E120D6" w:rsidRPr="008A2A1F" w:rsidRDefault="00E120D6" w:rsidP="00D475FC">
            <w:pPr>
              <w:ind w:left="-115" w:right="-115"/>
              <w:rPr>
                <w:sz w:val="22"/>
                <w:szCs w:val="22"/>
              </w:rPr>
            </w:pPr>
            <w:r w:rsidRPr="008A2A1F">
              <w:rPr>
                <w:sz w:val="22"/>
                <w:szCs w:val="22"/>
              </w:rPr>
              <w:t xml:space="preserve">- BTT UB TW MTTQ Việt Nam;       </w:t>
            </w:r>
            <w:r w:rsidR="00C00308">
              <w:rPr>
                <w:sz w:val="22"/>
                <w:szCs w:val="22"/>
              </w:rPr>
              <w:t xml:space="preserve">  </w:t>
            </w:r>
            <w:r w:rsidRPr="008A2A1F">
              <w:rPr>
                <w:sz w:val="22"/>
                <w:szCs w:val="22"/>
              </w:rPr>
              <w:t xml:space="preserve">    </w:t>
            </w:r>
            <w:r w:rsidR="00C00308" w:rsidRPr="008A2A1F">
              <w:rPr>
                <w:sz w:val="22"/>
                <w:szCs w:val="22"/>
              </w:rPr>
              <w:t>(</w:t>
            </w:r>
            <w:r w:rsidR="00C00308" w:rsidRPr="008A2A1F">
              <w:rPr>
                <w:i/>
                <w:sz w:val="22"/>
                <w:szCs w:val="22"/>
              </w:rPr>
              <w:t xml:space="preserve">Để </w:t>
            </w:r>
            <w:r w:rsidR="00C00308">
              <w:rPr>
                <w:i/>
                <w:sz w:val="22"/>
                <w:szCs w:val="22"/>
              </w:rPr>
              <w:t>B/c</w:t>
            </w:r>
            <w:r w:rsidR="00C00308" w:rsidRPr="008A2A1F">
              <w:rPr>
                <w:i/>
                <w:sz w:val="22"/>
                <w:szCs w:val="22"/>
              </w:rPr>
              <w:t>)</w:t>
            </w:r>
            <w:r w:rsidR="00C00308" w:rsidRPr="008A2A1F">
              <w:rPr>
                <w:sz w:val="22"/>
                <w:szCs w:val="22"/>
              </w:rPr>
              <w:t xml:space="preserve">   </w:t>
            </w:r>
          </w:p>
          <w:p w:rsidR="00E120D6" w:rsidRPr="008A2A1F" w:rsidRDefault="00E120D6" w:rsidP="00D475FC">
            <w:pPr>
              <w:ind w:left="-115" w:right="-115"/>
              <w:rPr>
                <w:sz w:val="22"/>
                <w:szCs w:val="22"/>
              </w:rPr>
            </w:pPr>
            <w:r w:rsidRPr="008A2A1F">
              <w:rPr>
                <w:sz w:val="22"/>
                <w:szCs w:val="22"/>
              </w:rPr>
              <w:t xml:space="preserve">- Thường trực Thành ủy;                           </w:t>
            </w:r>
          </w:p>
          <w:p w:rsidR="00E120D6" w:rsidRPr="008A2A1F" w:rsidRDefault="00E120D6" w:rsidP="00D475FC">
            <w:pPr>
              <w:ind w:left="-115" w:right="-115"/>
              <w:rPr>
                <w:sz w:val="22"/>
                <w:szCs w:val="22"/>
              </w:rPr>
            </w:pPr>
            <w:r w:rsidRPr="008A2A1F">
              <w:rPr>
                <w:sz w:val="22"/>
                <w:szCs w:val="22"/>
              </w:rPr>
              <w:t xml:space="preserve">- Ban DC-PL UBTW MTTQ Việt Nam;  </w:t>
            </w:r>
          </w:p>
          <w:p w:rsidR="006C6B4B" w:rsidRDefault="006C6B4B" w:rsidP="00D475FC">
            <w:pPr>
              <w:ind w:left="-115" w:right="-115"/>
              <w:rPr>
                <w:sz w:val="22"/>
                <w:szCs w:val="22"/>
              </w:rPr>
            </w:pPr>
            <w:r>
              <w:rPr>
                <w:sz w:val="22"/>
                <w:szCs w:val="22"/>
              </w:rPr>
              <w:t>- ĐĐBQH, TT HĐND, UBND Thành phố;</w:t>
            </w:r>
          </w:p>
          <w:p w:rsidR="00E120D6" w:rsidRPr="008A2A1F" w:rsidRDefault="00E120D6" w:rsidP="00D475FC">
            <w:pPr>
              <w:ind w:left="-115" w:right="-115"/>
              <w:rPr>
                <w:sz w:val="22"/>
                <w:szCs w:val="22"/>
              </w:rPr>
            </w:pPr>
            <w:r w:rsidRPr="008A2A1F">
              <w:rPr>
                <w:sz w:val="22"/>
                <w:szCs w:val="22"/>
              </w:rPr>
              <w:t>- Ban Dân vận Thành ủy;</w:t>
            </w:r>
          </w:p>
          <w:p w:rsidR="00E120D6" w:rsidRPr="008A2A1F" w:rsidRDefault="00E120D6" w:rsidP="00D475FC">
            <w:pPr>
              <w:ind w:left="-115" w:right="-115"/>
              <w:rPr>
                <w:sz w:val="22"/>
                <w:szCs w:val="22"/>
              </w:rPr>
            </w:pPr>
            <w:r w:rsidRPr="008A2A1F">
              <w:rPr>
                <w:sz w:val="22"/>
                <w:szCs w:val="22"/>
              </w:rPr>
              <w:t>- Ban Nội chính Thành ủy;</w:t>
            </w:r>
          </w:p>
          <w:p w:rsidR="00E120D6" w:rsidRPr="008A2A1F" w:rsidRDefault="00E120D6" w:rsidP="00D475FC">
            <w:pPr>
              <w:ind w:left="-115" w:right="-115"/>
              <w:rPr>
                <w:sz w:val="22"/>
                <w:szCs w:val="22"/>
              </w:rPr>
            </w:pPr>
            <w:r w:rsidRPr="008A2A1F">
              <w:rPr>
                <w:sz w:val="22"/>
                <w:szCs w:val="22"/>
              </w:rPr>
              <w:t>- BTT UB MTTQ Việt Nam TP;</w:t>
            </w:r>
          </w:p>
          <w:p w:rsidR="00E120D6" w:rsidRPr="008A2A1F" w:rsidRDefault="00E120D6" w:rsidP="00D475FC">
            <w:pPr>
              <w:ind w:left="-115" w:right="-115"/>
              <w:rPr>
                <w:sz w:val="22"/>
                <w:szCs w:val="22"/>
              </w:rPr>
            </w:pPr>
            <w:r w:rsidRPr="008A2A1F">
              <w:rPr>
                <w:sz w:val="22"/>
                <w:szCs w:val="22"/>
              </w:rPr>
              <w:t>- Các tổ chức CT-XH TP;</w:t>
            </w:r>
          </w:p>
          <w:p w:rsidR="00E120D6" w:rsidRPr="008A2A1F" w:rsidRDefault="00E120D6" w:rsidP="00D475FC">
            <w:pPr>
              <w:ind w:left="-115" w:right="-115"/>
              <w:rPr>
                <w:b/>
                <w:i/>
                <w:sz w:val="22"/>
                <w:szCs w:val="22"/>
              </w:rPr>
            </w:pPr>
            <w:r w:rsidRPr="008A2A1F">
              <w:rPr>
                <w:sz w:val="22"/>
                <w:szCs w:val="22"/>
              </w:rPr>
              <w:t>- BTT UB MTTQ Việt Nam các Q, H, TX;</w:t>
            </w:r>
          </w:p>
          <w:p w:rsidR="00E120D6" w:rsidRPr="008A2A1F" w:rsidRDefault="00E120D6" w:rsidP="00D475FC">
            <w:pPr>
              <w:ind w:left="-115" w:right="-115"/>
            </w:pPr>
            <w:r w:rsidRPr="008A2A1F">
              <w:rPr>
                <w:sz w:val="22"/>
                <w:szCs w:val="22"/>
              </w:rPr>
              <w:t>- Lưu: VP, Ban DCPL.</w:t>
            </w:r>
          </w:p>
        </w:tc>
        <w:tc>
          <w:tcPr>
            <w:tcW w:w="4600" w:type="dxa"/>
          </w:tcPr>
          <w:p w:rsidR="00E120D6" w:rsidRPr="008A2A1F" w:rsidRDefault="00E120D6" w:rsidP="00D475FC">
            <w:pPr>
              <w:tabs>
                <w:tab w:val="left" w:pos="5057"/>
              </w:tabs>
              <w:ind w:left="-115" w:right="-115"/>
              <w:jc w:val="center"/>
            </w:pPr>
            <w:r w:rsidRPr="008A2A1F">
              <w:t>TM. BAN THƯỜNG TRỰC</w:t>
            </w:r>
          </w:p>
          <w:p w:rsidR="00E120D6" w:rsidRPr="008A2A1F" w:rsidRDefault="00E120D6" w:rsidP="00D475FC">
            <w:pPr>
              <w:ind w:left="-115" w:right="-115"/>
              <w:jc w:val="center"/>
            </w:pPr>
            <w:r w:rsidRPr="008A2A1F">
              <w:rPr>
                <w:b/>
              </w:rPr>
              <w:t>CHỦ TỊCH</w:t>
            </w:r>
          </w:p>
          <w:p w:rsidR="00E120D6" w:rsidRPr="008A2A1F" w:rsidRDefault="00E120D6" w:rsidP="00D475FC">
            <w:pPr>
              <w:ind w:left="-115" w:right="-115"/>
              <w:jc w:val="center"/>
              <w:rPr>
                <w:b/>
              </w:rPr>
            </w:pPr>
          </w:p>
          <w:p w:rsidR="00E120D6" w:rsidRPr="008A2A1F" w:rsidRDefault="00E120D6" w:rsidP="00D475FC">
            <w:pPr>
              <w:ind w:left="-115" w:right="-115"/>
              <w:jc w:val="center"/>
              <w:rPr>
                <w:b/>
              </w:rPr>
            </w:pPr>
          </w:p>
          <w:p w:rsidR="00E120D6" w:rsidRPr="00712332" w:rsidRDefault="00712332" w:rsidP="00D475FC">
            <w:pPr>
              <w:ind w:left="-115" w:right="-115"/>
              <w:jc w:val="center"/>
              <w:rPr>
                <w:b/>
                <w:i/>
              </w:rPr>
            </w:pPr>
            <w:r w:rsidRPr="00712332">
              <w:rPr>
                <w:b/>
                <w:i/>
              </w:rPr>
              <w:t>(đã ký)</w:t>
            </w:r>
          </w:p>
          <w:p w:rsidR="00E120D6" w:rsidRPr="008A2A1F" w:rsidRDefault="00E120D6" w:rsidP="00D475FC">
            <w:pPr>
              <w:ind w:left="-115" w:right="-115"/>
              <w:jc w:val="center"/>
              <w:rPr>
                <w:b/>
              </w:rPr>
            </w:pPr>
          </w:p>
          <w:p w:rsidR="00E120D6" w:rsidRPr="008A2A1F" w:rsidRDefault="00E120D6" w:rsidP="00D475FC">
            <w:pPr>
              <w:ind w:left="-115" w:right="-115"/>
              <w:jc w:val="center"/>
              <w:rPr>
                <w:b/>
              </w:rPr>
            </w:pPr>
          </w:p>
          <w:p w:rsidR="00E120D6" w:rsidRPr="008A2A1F" w:rsidRDefault="00E120D6" w:rsidP="00D475FC">
            <w:pPr>
              <w:ind w:left="-115" w:right="-115"/>
              <w:jc w:val="center"/>
              <w:rPr>
                <w:b/>
              </w:rPr>
            </w:pPr>
          </w:p>
          <w:p w:rsidR="00E120D6" w:rsidRPr="00417951" w:rsidRDefault="00E120D6" w:rsidP="00D475FC">
            <w:pPr>
              <w:ind w:left="-115" w:right="-115"/>
              <w:jc w:val="center"/>
              <w:rPr>
                <w:b/>
              </w:rPr>
            </w:pPr>
            <w:r w:rsidRPr="008A2A1F">
              <w:rPr>
                <w:b/>
              </w:rPr>
              <w:t>Nguyễn Lan Hương</w:t>
            </w:r>
          </w:p>
        </w:tc>
      </w:tr>
    </w:tbl>
    <w:p w:rsidR="00E120D6" w:rsidRPr="00417951" w:rsidRDefault="00E120D6" w:rsidP="00E120D6"/>
    <w:p w:rsidR="00E120D6" w:rsidRDefault="00E120D6" w:rsidP="00E120D6"/>
    <w:p w:rsidR="00E94F7B" w:rsidRDefault="00E94F7B"/>
    <w:sectPr w:rsidR="00E94F7B" w:rsidSect="004E0041">
      <w:footerReference w:type="default" r:id="rId8"/>
      <w:pgSz w:w="11907" w:h="16840" w:code="9"/>
      <w:pgMar w:top="1134" w:right="1134" w:bottom="1134" w:left="1701" w:header="0" w:footer="397"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696E" w:rsidRDefault="0023696E" w:rsidP="00E120D6">
      <w:r>
        <w:separator/>
      </w:r>
    </w:p>
  </w:endnote>
  <w:endnote w:type="continuationSeparator" w:id="0">
    <w:p w:rsidR="0023696E" w:rsidRDefault="0023696E" w:rsidP="00E12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notTrueType/>
    <w:pitch w:val="default"/>
  </w:font>
  <w:font w:name="Lucida Bright">
    <w:panose1 w:val="02040602050505020304"/>
    <w:charset w:val="00"/>
    <w:family w:val="roman"/>
    <w:pitch w:val="variable"/>
    <w:sig w:usb0="00000003" w:usb1="00000000" w:usb2="00000000" w:usb3="00000000" w:csb0="00000001" w:csb1="00000000"/>
  </w:font>
  <w:font w:name="Times New Roman Bold Italic">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041" w:rsidRDefault="008819DD">
    <w:pPr>
      <w:pStyle w:val="Footer"/>
      <w:jc w:val="center"/>
    </w:pPr>
    <w:r>
      <w:fldChar w:fldCharType="begin"/>
    </w:r>
    <w:r>
      <w:instrText xml:space="preserve"> PAGE   \* MERGEFORMAT </w:instrText>
    </w:r>
    <w:r>
      <w:fldChar w:fldCharType="separate"/>
    </w:r>
    <w:r w:rsidR="00D27EA9">
      <w:rPr>
        <w:noProof/>
      </w:rPr>
      <w:t>13</w:t>
    </w:r>
    <w:r>
      <w:rPr>
        <w:noProof/>
      </w:rPr>
      <w:fldChar w:fldCharType="end"/>
    </w:r>
  </w:p>
  <w:p w:rsidR="004E0041" w:rsidRDefault="0023696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696E" w:rsidRDefault="0023696E" w:rsidP="00E120D6">
      <w:r>
        <w:separator/>
      </w:r>
    </w:p>
  </w:footnote>
  <w:footnote w:type="continuationSeparator" w:id="0">
    <w:p w:rsidR="0023696E" w:rsidRDefault="0023696E" w:rsidP="00E120D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E38DC"/>
    <w:multiLevelType w:val="hybridMultilevel"/>
    <w:tmpl w:val="14D0AF3C"/>
    <w:lvl w:ilvl="0" w:tplc="E924879C">
      <w:start w:val="1"/>
      <w:numFmt w:val="decimal"/>
      <w:lvlText w:val="%1."/>
      <w:lvlJc w:val="left"/>
      <w:pPr>
        <w:tabs>
          <w:tab w:val="num" w:pos="1740"/>
        </w:tabs>
        <w:ind w:left="1740" w:hanging="10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1" w:cryptProviderType="rsaAES" w:cryptAlgorithmClass="hash" w:cryptAlgorithmType="typeAny" w:cryptAlgorithmSid="14" w:cryptSpinCount="100000" w:hash="nntEtesSY6hia5D+SBHtPBiU0/Zq+XVHZ5/TdHkdAmjKt+DTAFIbmfwSIGHmpJdH15+D9KjhqcFe7OuMTIlhyA==" w:salt="GNEu3xAyAnrhLjrKrDckyQ=="/>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0D6"/>
    <w:rsid w:val="0023696E"/>
    <w:rsid w:val="00244E82"/>
    <w:rsid w:val="002F6F82"/>
    <w:rsid w:val="00332E4D"/>
    <w:rsid w:val="006C6B4B"/>
    <w:rsid w:val="00712332"/>
    <w:rsid w:val="0086462E"/>
    <w:rsid w:val="008819DD"/>
    <w:rsid w:val="008A2A1F"/>
    <w:rsid w:val="009C41CB"/>
    <w:rsid w:val="00B0049B"/>
    <w:rsid w:val="00C00308"/>
    <w:rsid w:val="00D27EA9"/>
    <w:rsid w:val="00E120D6"/>
    <w:rsid w:val="00E83D37"/>
    <w:rsid w:val="00E94F7B"/>
    <w:rsid w:val="00EA3B4F"/>
    <w:rsid w:val="00F61760"/>
    <w:rsid w:val="00FD2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E4F2DF-F3D5-4FA0-8E95-6AB52E84B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20D6"/>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120D6"/>
    <w:pPr>
      <w:tabs>
        <w:tab w:val="center" w:pos="4320"/>
        <w:tab w:val="right" w:pos="8640"/>
      </w:tabs>
    </w:pPr>
  </w:style>
  <w:style w:type="character" w:customStyle="1" w:styleId="FooterChar">
    <w:name w:val="Footer Char"/>
    <w:basedOn w:val="DefaultParagraphFont"/>
    <w:link w:val="Footer"/>
    <w:uiPriority w:val="99"/>
    <w:rsid w:val="00E120D6"/>
    <w:rPr>
      <w:rFonts w:ascii="Times New Roman" w:eastAsia="Times New Roman" w:hAnsi="Times New Roman" w:cs="Times New Roman"/>
      <w:sz w:val="28"/>
      <w:szCs w:val="28"/>
    </w:rPr>
  </w:style>
  <w:style w:type="paragraph" w:styleId="NormalWeb">
    <w:name w:val="Normal (Web)"/>
    <w:aliases w:val="Normal (Web) Char"/>
    <w:basedOn w:val="Normal"/>
    <w:link w:val="NormalWebChar1"/>
    <w:uiPriority w:val="99"/>
    <w:rsid w:val="00E120D6"/>
    <w:pPr>
      <w:spacing w:before="100" w:beforeAutospacing="1" w:after="100" w:afterAutospacing="1"/>
    </w:pPr>
    <w:rPr>
      <w:rFonts w:eastAsia="Calibri"/>
      <w:sz w:val="24"/>
      <w:szCs w:val="20"/>
    </w:rPr>
  </w:style>
  <w:style w:type="character" w:customStyle="1" w:styleId="NormalWebChar1">
    <w:name w:val="Normal (Web) Char1"/>
    <w:aliases w:val="Normal (Web) Char Char"/>
    <w:link w:val="NormalWeb"/>
    <w:uiPriority w:val="99"/>
    <w:locked/>
    <w:rsid w:val="00E120D6"/>
    <w:rPr>
      <w:rFonts w:ascii="Times New Roman" w:eastAsia="Calibri" w:hAnsi="Times New Roman" w:cs="Times New Roman"/>
      <w:sz w:val="24"/>
      <w:szCs w:val="20"/>
    </w:rPr>
  </w:style>
  <w:style w:type="character" w:styleId="Hyperlink">
    <w:name w:val="Hyperlink"/>
    <w:uiPriority w:val="99"/>
    <w:rsid w:val="00E120D6"/>
    <w:rPr>
      <w:rFonts w:cs="Times New Roman"/>
      <w:color w:val="0000FF"/>
      <w:u w:val="single"/>
    </w:rPr>
  </w:style>
  <w:style w:type="paragraph" w:styleId="BalloonText">
    <w:name w:val="Balloon Text"/>
    <w:basedOn w:val="Normal"/>
    <w:link w:val="BalloonTextChar"/>
    <w:uiPriority w:val="99"/>
    <w:semiHidden/>
    <w:unhideWhenUsed/>
    <w:rsid w:val="00E120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20D6"/>
    <w:rPr>
      <w:rFonts w:ascii="Segoe UI" w:eastAsia="Times New Roman" w:hAnsi="Segoe UI" w:cs="Segoe UI"/>
      <w:sz w:val="18"/>
      <w:szCs w:val="18"/>
    </w:rPr>
  </w:style>
  <w:style w:type="paragraph" w:styleId="FootnoteText">
    <w:name w:val="footnote text"/>
    <w:basedOn w:val="Normal"/>
    <w:link w:val="FootnoteTextChar"/>
    <w:rsid w:val="00E120D6"/>
    <w:rPr>
      <w:sz w:val="20"/>
      <w:szCs w:val="20"/>
      <w:lang w:val="x-none" w:eastAsia="x-none"/>
    </w:rPr>
  </w:style>
  <w:style w:type="character" w:customStyle="1" w:styleId="FootnoteTextChar">
    <w:name w:val="Footnote Text Char"/>
    <w:basedOn w:val="DefaultParagraphFont"/>
    <w:link w:val="FootnoteText"/>
    <w:rsid w:val="00E120D6"/>
    <w:rPr>
      <w:rFonts w:ascii="Times New Roman" w:eastAsia="Times New Roman" w:hAnsi="Times New Roman" w:cs="Times New Roman"/>
      <w:sz w:val="20"/>
      <w:szCs w:val="20"/>
      <w:lang w:val="x-none" w:eastAsia="x-none"/>
    </w:rPr>
  </w:style>
  <w:style w:type="character" w:styleId="FootnoteReference">
    <w:name w:val="footnote reference"/>
    <w:aliases w:val="Footnote,Footnote text,Ref,de nota al pie,ftref,Footnote text + 13 pt,Footnote Text1,BearingPoint,16 Point,Superscript 6 Point,fr,Footnote + Arial,10 pt,4_"/>
    <w:qFormat/>
    <w:rsid w:val="00E120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andanchuphapluat@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1</Pages>
  <Words>4254</Words>
  <Characters>24253</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Lam</dc:creator>
  <cp:keywords/>
  <dc:description/>
  <cp:lastModifiedBy>Mr Lam</cp:lastModifiedBy>
  <cp:revision>8</cp:revision>
  <cp:lastPrinted>2022-01-11T01:45:00Z</cp:lastPrinted>
  <dcterms:created xsi:type="dcterms:W3CDTF">2022-01-05T08:34:00Z</dcterms:created>
  <dcterms:modified xsi:type="dcterms:W3CDTF">2022-01-11T02:46:00Z</dcterms:modified>
</cp:coreProperties>
</file>