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5" w:type="dxa"/>
        <w:tblInd w:w="-318" w:type="dxa"/>
        <w:tblLayout w:type="fixed"/>
        <w:tblLook w:val="01E0" w:firstRow="1" w:lastRow="1" w:firstColumn="1" w:lastColumn="1" w:noHBand="0" w:noVBand="0"/>
      </w:tblPr>
      <w:tblGrid>
        <w:gridCol w:w="4395"/>
        <w:gridCol w:w="5760"/>
      </w:tblGrid>
      <w:tr w:rsidR="00D336D0" w:rsidRPr="00CA0A40" w14:paraId="47D8F685" w14:textId="77777777" w:rsidTr="00D336D0">
        <w:trPr>
          <w:trHeight w:val="1260"/>
        </w:trPr>
        <w:tc>
          <w:tcPr>
            <w:tcW w:w="4395" w:type="dxa"/>
          </w:tcPr>
          <w:p w14:paraId="0FAC8F52" w14:textId="77777777" w:rsidR="00D336D0" w:rsidRPr="00BD5B0A" w:rsidRDefault="00D336D0" w:rsidP="00D336D0">
            <w:pPr>
              <w:jc w:val="center"/>
              <w:rPr>
                <w:b/>
                <w:sz w:val="28"/>
                <w:szCs w:val="28"/>
              </w:rPr>
            </w:pPr>
            <w:r w:rsidRPr="00BD5B0A">
              <w:rPr>
                <w:b/>
                <w:sz w:val="28"/>
                <w:szCs w:val="28"/>
              </w:rPr>
              <w:t>UỶ BAN MTTQ VIỆT NAM</w:t>
            </w:r>
          </w:p>
          <w:p w14:paraId="6A02FDF9" w14:textId="4CBF83B0" w:rsidR="00D336D0" w:rsidRPr="00CA284B" w:rsidRDefault="00D336D0" w:rsidP="00D336D0">
            <w:pPr>
              <w:jc w:val="center"/>
              <w:rPr>
                <w:sz w:val="28"/>
                <w:szCs w:val="28"/>
              </w:rPr>
            </w:pPr>
            <w:r w:rsidRPr="00BD5B0A">
              <w:rPr>
                <w:b/>
                <w:sz w:val="28"/>
                <w:szCs w:val="28"/>
              </w:rPr>
              <w:t>THÀNH PHỐ HÀ NỘI</w:t>
            </w:r>
          </w:p>
          <w:p w14:paraId="0FD63AB6" w14:textId="6A2BE5AE" w:rsidR="00D336D0" w:rsidRPr="00CA284B" w:rsidRDefault="00D336D0" w:rsidP="00D336D0">
            <w:pPr>
              <w:jc w:val="center"/>
              <w:rPr>
                <w:sz w:val="8"/>
              </w:rPr>
            </w:pPr>
            <w:r>
              <w:rPr>
                <w:b/>
                <w:noProof/>
                <w:sz w:val="22"/>
                <w:szCs w:val="22"/>
              </w:rPr>
              <mc:AlternateContent>
                <mc:Choice Requires="wps">
                  <w:drawing>
                    <wp:anchor distT="4294967295" distB="4294967295" distL="114300" distR="114300" simplePos="0" relativeHeight="251656704" behindDoc="0" locked="0" layoutInCell="1" allowOverlap="1" wp14:anchorId="28971842" wp14:editId="266C511F">
                      <wp:simplePos x="0" y="0"/>
                      <wp:positionH relativeFrom="column">
                        <wp:posOffset>612775</wp:posOffset>
                      </wp:positionH>
                      <wp:positionV relativeFrom="paragraph">
                        <wp:posOffset>46355</wp:posOffset>
                      </wp:positionV>
                      <wp:extent cx="1485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A91C99C"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25pt,3.65pt" to="165.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V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z2eL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"/>
                  </w:pict>
                </mc:Fallback>
              </mc:AlternateContent>
            </w:r>
          </w:p>
          <w:p w14:paraId="7AF15E90" w14:textId="77777777" w:rsidR="00D336D0" w:rsidRPr="007774FA" w:rsidRDefault="00D336D0" w:rsidP="00D336D0">
            <w:pPr>
              <w:jc w:val="center"/>
              <w:rPr>
                <w:sz w:val="28"/>
                <w:szCs w:val="28"/>
              </w:rPr>
            </w:pPr>
          </w:p>
        </w:tc>
        <w:tc>
          <w:tcPr>
            <w:tcW w:w="5760" w:type="dxa"/>
          </w:tcPr>
          <w:p w14:paraId="7DD827D5" w14:textId="77777777" w:rsidR="00D336D0" w:rsidRPr="00812F9F" w:rsidRDefault="00D336D0" w:rsidP="00D336D0">
            <w:pPr>
              <w:jc w:val="center"/>
              <w:rPr>
                <w:b/>
                <w:sz w:val="26"/>
                <w:szCs w:val="26"/>
              </w:rPr>
            </w:pPr>
            <w:r w:rsidRPr="00812F9F">
              <w:rPr>
                <w:b/>
                <w:sz w:val="26"/>
                <w:szCs w:val="26"/>
              </w:rPr>
              <w:t>CỘNG HOÀ XÃ HỘI CHỦ NGHĨA VIỆT NAM</w:t>
            </w:r>
          </w:p>
          <w:p w14:paraId="687D1B26" w14:textId="77777777" w:rsidR="00D336D0" w:rsidRPr="00812F9F" w:rsidRDefault="00D336D0" w:rsidP="00D336D0">
            <w:pPr>
              <w:jc w:val="center"/>
              <w:rPr>
                <w:b/>
                <w:sz w:val="28"/>
                <w:szCs w:val="28"/>
              </w:rPr>
            </w:pPr>
            <w:r>
              <w:rPr>
                <w:noProof/>
                <w:sz w:val="28"/>
                <w:szCs w:val="28"/>
              </w:rPr>
              <mc:AlternateContent>
                <mc:Choice Requires="wps">
                  <w:drawing>
                    <wp:anchor distT="0" distB="0" distL="114300" distR="114300" simplePos="0" relativeHeight="251658752" behindDoc="0" locked="0" layoutInCell="1" allowOverlap="1" wp14:anchorId="6BFD02D9" wp14:editId="64633A3D">
                      <wp:simplePos x="0" y="0"/>
                      <wp:positionH relativeFrom="column">
                        <wp:posOffset>773591</wp:posOffset>
                      </wp:positionH>
                      <wp:positionV relativeFrom="paragraph">
                        <wp:posOffset>209550</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45CE249"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16.5pt" to="21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" strokeweight="1pt"/>
                  </w:pict>
                </mc:Fallback>
              </mc:AlternateContent>
            </w:r>
            <w:r w:rsidRPr="00812F9F">
              <w:rPr>
                <w:b/>
                <w:sz w:val="28"/>
                <w:szCs w:val="28"/>
              </w:rPr>
              <w:t>Độc lập - Tự do - Hạnh phúc</w:t>
            </w:r>
          </w:p>
          <w:p w14:paraId="22877BEA" w14:textId="77777777" w:rsidR="00D336D0" w:rsidRPr="00191812" w:rsidRDefault="00D336D0" w:rsidP="00D336D0">
            <w:pPr>
              <w:pStyle w:val="Heading3"/>
              <w:spacing w:before="0"/>
              <w:jc w:val="center"/>
              <w:rPr>
                <w:rFonts w:ascii="Times New Roman" w:hAnsi="Times New Roman"/>
                <w:sz w:val="10"/>
                <w:szCs w:val="28"/>
              </w:rPr>
            </w:pPr>
          </w:p>
          <w:p w14:paraId="42A98431" w14:textId="77777777" w:rsidR="00D336D0" w:rsidRDefault="00D336D0" w:rsidP="00D336D0">
            <w:pPr>
              <w:pStyle w:val="Heading3"/>
              <w:spacing w:before="0"/>
              <w:rPr>
                <w:rFonts w:ascii="Times New Roman" w:hAnsi="Times New Roman"/>
                <w:b w:val="0"/>
                <w:i/>
                <w:sz w:val="28"/>
                <w:szCs w:val="28"/>
              </w:rPr>
            </w:pPr>
            <w:r>
              <w:rPr>
                <w:rFonts w:ascii="Times New Roman" w:hAnsi="Times New Roman"/>
                <w:b w:val="0"/>
                <w:i/>
                <w:sz w:val="28"/>
                <w:szCs w:val="28"/>
              </w:rPr>
              <w:t xml:space="preserve">            </w:t>
            </w:r>
            <w:r w:rsidRPr="00812F9F">
              <w:rPr>
                <w:rFonts w:ascii="Times New Roman" w:hAnsi="Times New Roman"/>
                <w:b w:val="0"/>
                <w:i/>
                <w:sz w:val="28"/>
                <w:szCs w:val="28"/>
              </w:rPr>
              <w:t xml:space="preserve"> </w:t>
            </w:r>
          </w:p>
          <w:p w14:paraId="05D49807" w14:textId="10F00331" w:rsidR="00D336D0" w:rsidRPr="00CA0A40" w:rsidRDefault="00D336D0" w:rsidP="00D908BD">
            <w:pPr>
              <w:pStyle w:val="Heading3"/>
              <w:spacing w:before="0"/>
              <w:jc w:val="right"/>
              <w:rPr>
                <w:rFonts w:ascii="Times New Roman" w:hAnsi="Times New Roman"/>
                <w:b w:val="0"/>
                <w:i/>
                <w:sz w:val="28"/>
                <w:szCs w:val="28"/>
              </w:rPr>
            </w:pPr>
            <w:r w:rsidRPr="001F606A">
              <w:rPr>
                <w:rFonts w:ascii="Times New Roman" w:hAnsi="Times New Roman"/>
                <w:b w:val="0"/>
                <w:i/>
                <w:color w:val="000000" w:themeColor="text1"/>
                <w:sz w:val="28"/>
                <w:szCs w:val="28"/>
              </w:rPr>
              <w:t xml:space="preserve">Hà Nội, ngày      tháng  </w:t>
            </w:r>
            <w:r w:rsidR="00D908BD">
              <w:rPr>
                <w:rFonts w:ascii="Times New Roman" w:hAnsi="Times New Roman"/>
                <w:b w:val="0"/>
                <w:i/>
                <w:color w:val="000000" w:themeColor="text1"/>
                <w:sz w:val="28"/>
                <w:szCs w:val="28"/>
              </w:rPr>
              <w:t>11  năm 2025</w:t>
            </w:r>
          </w:p>
        </w:tc>
      </w:tr>
    </w:tbl>
    <w:p w14:paraId="7001FA1E" w14:textId="77777777" w:rsidR="001F606A" w:rsidRDefault="001F606A" w:rsidP="000E1EFA">
      <w:pPr>
        <w:widowControl w:val="0"/>
        <w:jc w:val="center"/>
        <w:rPr>
          <w:b/>
          <w:color w:val="000000" w:themeColor="text1"/>
          <w:sz w:val="28"/>
          <w:szCs w:val="28"/>
        </w:rPr>
      </w:pPr>
    </w:p>
    <w:p w14:paraId="62C901FC" w14:textId="77777777" w:rsidR="00A63D88" w:rsidRDefault="00A63D88" w:rsidP="000E1EFA">
      <w:pPr>
        <w:widowControl w:val="0"/>
        <w:jc w:val="center"/>
        <w:rPr>
          <w:b/>
          <w:color w:val="000000" w:themeColor="text1"/>
          <w:sz w:val="28"/>
          <w:szCs w:val="28"/>
        </w:rPr>
      </w:pPr>
    </w:p>
    <w:p w14:paraId="50F7686A" w14:textId="6E45DE36" w:rsidR="00A53AB1" w:rsidRPr="003668A2" w:rsidRDefault="00A53AB1" w:rsidP="000E1EFA">
      <w:pPr>
        <w:widowControl w:val="0"/>
        <w:jc w:val="center"/>
        <w:rPr>
          <w:b/>
          <w:color w:val="000000" w:themeColor="text1"/>
          <w:sz w:val="28"/>
          <w:szCs w:val="28"/>
        </w:rPr>
      </w:pPr>
      <w:r w:rsidRPr="003668A2">
        <w:rPr>
          <w:b/>
          <w:color w:val="000000" w:themeColor="text1"/>
          <w:sz w:val="28"/>
          <w:szCs w:val="28"/>
        </w:rPr>
        <w:t>BÁO CÁO</w:t>
      </w:r>
    </w:p>
    <w:p w14:paraId="0D2FDCD7" w14:textId="62B72C64" w:rsidR="00A53AB1" w:rsidRDefault="00AC5D5E" w:rsidP="000E1EFA">
      <w:pPr>
        <w:widowControl w:val="0"/>
        <w:jc w:val="center"/>
        <w:rPr>
          <w:b/>
          <w:color w:val="000000" w:themeColor="text1"/>
          <w:sz w:val="28"/>
          <w:szCs w:val="28"/>
        </w:rPr>
      </w:pPr>
      <w:r w:rsidRPr="003668A2">
        <w:rPr>
          <w:b/>
          <w:color w:val="000000" w:themeColor="text1"/>
          <w:sz w:val="28"/>
          <w:szCs w:val="28"/>
        </w:rPr>
        <w:t>Về việc</w:t>
      </w:r>
      <w:r w:rsidR="00A53AB1" w:rsidRPr="003668A2">
        <w:rPr>
          <w:b/>
          <w:color w:val="000000" w:themeColor="text1"/>
          <w:sz w:val="28"/>
          <w:szCs w:val="28"/>
        </w:rPr>
        <w:t xml:space="preserve"> tham gia góp ý sửa đổi, bổ su</w:t>
      </w:r>
      <w:r w:rsidR="00B1753C">
        <w:rPr>
          <w:b/>
          <w:color w:val="000000" w:themeColor="text1"/>
          <w:sz w:val="28"/>
          <w:szCs w:val="28"/>
        </w:rPr>
        <w:t>n</w:t>
      </w:r>
      <w:r w:rsidR="00A53AB1" w:rsidRPr="003668A2">
        <w:rPr>
          <w:b/>
          <w:color w:val="000000" w:themeColor="text1"/>
          <w:sz w:val="28"/>
          <w:szCs w:val="28"/>
        </w:rPr>
        <w:t>g Điều lệ MTTQ</w:t>
      </w:r>
      <w:r w:rsidR="00860367" w:rsidRPr="003668A2">
        <w:rPr>
          <w:b/>
          <w:color w:val="000000" w:themeColor="text1"/>
          <w:sz w:val="28"/>
          <w:szCs w:val="28"/>
        </w:rPr>
        <w:t xml:space="preserve"> </w:t>
      </w:r>
      <w:r w:rsidR="00A53AB1" w:rsidRPr="003668A2">
        <w:rPr>
          <w:b/>
          <w:color w:val="000000" w:themeColor="text1"/>
          <w:sz w:val="28"/>
          <w:szCs w:val="28"/>
        </w:rPr>
        <w:t xml:space="preserve">Việt Nam </w:t>
      </w:r>
      <w:r w:rsidRPr="003668A2">
        <w:rPr>
          <w:b/>
          <w:color w:val="000000" w:themeColor="text1"/>
          <w:sz w:val="28"/>
          <w:szCs w:val="28"/>
        </w:rPr>
        <w:t>Khóa X</w:t>
      </w:r>
      <w:r w:rsidR="00B1753C">
        <w:rPr>
          <w:b/>
          <w:color w:val="000000" w:themeColor="text1"/>
          <w:sz w:val="28"/>
          <w:szCs w:val="28"/>
        </w:rPr>
        <w:t xml:space="preserve">  trên địa bàn thành phố Hà Nội</w:t>
      </w:r>
    </w:p>
    <w:p w14:paraId="14990EA8" w14:textId="55AB5776" w:rsidR="00B1753C" w:rsidRPr="003668A2" w:rsidRDefault="00B1753C" w:rsidP="000E1EFA">
      <w:pPr>
        <w:widowControl w:val="0"/>
        <w:jc w:val="center"/>
        <w:rPr>
          <w:b/>
          <w:color w:val="FF0000"/>
          <w:sz w:val="28"/>
          <w:szCs w:val="28"/>
        </w:rPr>
      </w:pPr>
    </w:p>
    <w:p w14:paraId="6B47F852" w14:textId="2EA668AC" w:rsidR="00510D07" w:rsidRPr="00D908BD" w:rsidRDefault="00AC5D5E" w:rsidP="00D336D0">
      <w:pPr>
        <w:spacing w:before="60" w:after="60" w:line="288" w:lineRule="auto"/>
        <w:ind w:firstLine="720"/>
        <w:jc w:val="both"/>
        <w:rPr>
          <w:spacing w:val="2"/>
          <w:position w:val="2"/>
          <w:sz w:val="28"/>
          <w:szCs w:val="28"/>
        </w:rPr>
      </w:pPr>
      <w:r w:rsidRPr="00D908BD">
        <w:rPr>
          <w:bCs/>
          <w:spacing w:val="-8"/>
          <w:sz w:val="28"/>
          <w:szCs w:val="28"/>
        </w:rPr>
        <w:t xml:space="preserve">Thực hiện </w:t>
      </w:r>
      <w:r w:rsidR="00D908BD" w:rsidRPr="00D908BD">
        <w:rPr>
          <w:sz w:val="28"/>
          <w:szCs w:val="28"/>
        </w:rPr>
        <w:t>Hướng dẫn số 03/HD-MTTW-BTT ngày 28/7/2025 của Ủy ban Trung ương MTTQ Việt Nam về tổ chức Đại hội đại biểu MTTQ Việt Nam cấp tỉnh, cấp xã nhiệm kỳ 2026-2030</w:t>
      </w:r>
      <w:r w:rsidRPr="00D908BD">
        <w:rPr>
          <w:spacing w:val="-4"/>
          <w:sz w:val="28"/>
          <w:szCs w:val="28"/>
        </w:rPr>
        <w:t xml:space="preserve"> </w:t>
      </w:r>
      <w:r w:rsidRPr="00D908BD">
        <w:rPr>
          <w:sz w:val="28"/>
          <w:szCs w:val="28"/>
        </w:rPr>
        <w:t>và</w:t>
      </w:r>
      <w:r w:rsidR="00D908BD" w:rsidRPr="00D908BD">
        <w:rPr>
          <w:sz w:val="28"/>
          <w:szCs w:val="28"/>
        </w:rPr>
        <w:t xml:space="preserve"> </w:t>
      </w:r>
      <w:r w:rsidR="00D908BD" w:rsidRPr="00D908BD">
        <w:rPr>
          <w:bCs/>
          <w:sz w:val="28"/>
          <w:szCs w:val="28"/>
        </w:rPr>
        <w:t xml:space="preserve">Kế hoạch số 84/KH-MTTQ-BTT </w:t>
      </w:r>
      <w:r w:rsidR="00D908BD" w:rsidRPr="00D908BD">
        <w:rPr>
          <w:sz w:val="28"/>
          <w:szCs w:val="28"/>
        </w:rPr>
        <w:t xml:space="preserve">ngày </w:t>
      </w:r>
      <w:r w:rsidR="00D908BD" w:rsidRPr="00D908BD">
        <w:rPr>
          <w:bCs/>
          <w:sz w:val="28"/>
          <w:szCs w:val="28"/>
        </w:rPr>
        <w:t>15/8/2025 của Ủy ban MTTQ Việt Nam thành phố Hà Nội về tổ chức Đại hội đại biểu MTTQ Việt Nam thành phố Hà Nội lần thứ XVIII, nhiệm kỳ 2025-2030</w:t>
      </w:r>
      <w:r w:rsidRPr="00D908BD">
        <w:rPr>
          <w:sz w:val="28"/>
          <w:szCs w:val="28"/>
        </w:rPr>
        <w:t xml:space="preserve">; Ban Thường trực Ủy ban </w:t>
      </w:r>
      <w:r w:rsidRPr="00D908BD">
        <w:rPr>
          <w:spacing w:val="4"/>
          <w:sz w:val="28"/>
          <w:szCs w:val="28"/>
        </w:rPr>
        <w:t xml:space="preserve">MTTQ Việt Nam thành phố </w:t>
      </w:r>
      <w:r w:rsidRPr="00D908BD">
        <w:rPr>
          <w:spacing w:val="-4"/>
          <w:sz w:val="28"/>
          <w:szCs w:val="28"/>
        </w:rPr>
        <w:t xml:space="preserve">Hà Nội </w:t>
      </w:r>
      <w:r w:rsidR="00D647C9" w:rsidRPr="00D908BD">
        <w:rPr>
          <w:bCs/>
          <w:spacing w:val="-4"/>
          <w:position w:val="2"/>
          <w:sz w:val="28"/>
          <w:szCs w:val="28"/>
        </w:rPr>
        <w:t xml:space="preserve">đã </w:t>
      </w:r>
      <w:r w:rsidR="00A03873" w:rsidRPr="00D908BD">
        <w:rPr>
          <w:spacing w:val="-4"/>
          <w:position w:val="2"/>
          <w:sz w:val="28"/>
          <w:szCs w:val="28"/>
        </w:rPr>
        <w:t xml:space="preserve">tổ chức </w:t>
      </w:r>
      <w:r w:rsidR="00BC7B11" w:rsidRPr="00D908BD">
        <w:rPr>
          <w:b/>
          <w:spacing w:val="-4"/>
          <w:position w:val="2"/>
          <w:sz w:val="28"/>
          <w:szCs w:val="28"/>
        </w:rPr>
        <w:t>0</w:t>
      </w:r>
      <w:r w:rsidR="00A03873" w:rsidRPr="00D908BD">
        <w:rPr>
          <w:b/>
          <w:spacing w:val="-4"/>
          <w:position w:val="2"/>
          <w:sz w:val="28"/>
          <w:szCs w:val="28"/>
        </w:rPr>
        <w:t>2</w:t>
      </w:r>
      <w:r w:rsidR="00A03873" w:rsidRPr="00D908BD">
        <w:rPr>
          <w:spacing w:val="-4"/>
          <w:position w:val="2"/>
          <w:sz w:val="28"/>
          <w:szCs w:val="28"/>
        </w:rPr>
        <w:t xml:space="preserve"> Hội nghị</w:t>
      </w:r>
      <w:r w:rsidR="00D647C9" w:rsidRPr="00D908BD">
        <w:rPr>
          <w:spacing w:val="-4"/>
          <w:position w:val="2"/>
          <w:sz w:val="28"/>
          <w:szCs w:val="28"/>
        </w:rPr>
        <w:t xml:space="preserve"> </w:t>
      </w:r>
      <w:r w:rsidR="004872F0" w:rsidRPr="00D908BD">
        <w:rPr>
          <w:spacing w:val="-4"/>
          <w:position w:val="2"/>
          <w:sz w:val="28"/>
          <w:szCs w:val="28"/>
        </w:rPr>
        <w:t xml:space="preserve">với </w:t>
      </w:r>
      <w:r w:rsidR="00D908BD" w:rsidRPr="00D908BD">
        <w:rPr>
          <w:b/>
          <w:spacing w:val="-4"/>
          <w:position w:val="2"/>
          <w:sz w:val="28"/>
          <w:szCs w:val="28"/>
        </w:rPr>
        <w:t>28</w:t>
      </w:r>
      <w:r w:rsidR="004872F0" w:rsidRPr="00D908BD">
        <w:rPr>
          <w:spacing w:val="-4"/>
          <w:position w:val="2"/>
          <w:sz w:val="28"/>
          <w:szCs w:val="28"/>
        </w:rPr>
        <w:t xml:space="preserve"> ý kiến </w:t>
      </w:r>
      <w:r w:rsidR="00D647C9" w:rsidRPr="00D908BD">
        <w:rPr>
          <w:spacing w:val="-4"/>
          <w:position w:val="2"/>
          <w:sz w:val="28"/>
          <w:szCs w:val="28"/>
        </w:rPr>
        <w:t xml:space="preserve">góp ý, </w:t>
      </w:r>
      <w:r w:rsidR="00D647C9" w:rsidRPr="00D908BD">
        <w:rPr>
          <w:spacing w:val="-4"/>
          <w:sz w:val="28"/>
          <w:szCs w:val="28"/>
        </w:rPr>
        <w:t>bổ sung Điều lệ MTTQ Việt Nam</w:t>
      </w:r>
      <w:r w:rsidR="00D647C9" w:rsidRPr="00D908BD">
        <w:rPr>
          <w:sz w:val="28"/>
          <w:szCs w:val="28"/>
        </w:rPr>
        <w:t xml:space="preserve"> khóa IX </w:t>
      </w:r>
      <w:r w:rsidR="00D647C9" w:rsidRPr="00D908BD">
        <w:rPr>
          <w:spacing w:val="2"/>
          <w:position w:val="2"/>
          <w:sz w:val="28"/>
          <w:szCs w:val="28"/>
        </w:rPr>
        <w:t>của các vị Ủy viên Ủy ban</w:t>
      </w:r>
      <w:r w:rsidR="00510D07" w:rsidRPr="00D908BD">
        <w:rPr>
          <w:spacing w:val="2"/>
          <w:position w:val="2"/>
          <w:sz w:val="28"/>
          <w:szCs w:val="28"/>
        </w:rPr>
        <w:t xml:space="preserve"> </w:t>
      </w:r>
      <w:r w:rsidR="00D647C9" w:rsidRPr="00D908BD">
        <w:rPr>
          <w:spacing w:val="2"/>
          <w:position w:val="2"/>
          <w:sz w:val="28"/>
          <w:szCs w:val="28"/>
        </w:rPr>
        <w:t>và</w:t>
      </w:r>
      <w:r w:rsidR="00510D07" w:rsidRPr="00D908BD">
        <w:rPr>
          <w:spacing w:val="2"/>
          <w:position w:val="2"/>
          <w:sz w:val="28"/>
          <w:szCs w:val="28"/>
        </w:rPr>
        <w:t xml:space="preserve"> </w:t>
      </w:r>
      <w:r w:rsidR="00D908BD" w:rsidRPr="00D908BD">
        <w:rPr>
          <w:b/>
          <w:spacing w:val="2"/>
          <w:position w:val="2"/>
          <w:sz w:val="28"/>
          <w:szCs w:val="28"/>
        </w:rPr>
        <w:t>5</w:t>
      </w:r>
      <w:r w:rsidR="00510D07" w:rsidRPr="00D908BD">
        <w:rPr>
          <w:b/>
          <w:spacing w:val="2"/>
          <w:position w:val="2"/>
          <w:sz w:val="28"/>
          <w:szCs w:val="28"/>
        </w:rPr>
        <w:t>.</w:t>
      </w:r>
      <w:r w:rsidR="00D908BD" w:rsidRPr="00D908BD">
        <w:rPr>
          <w:b/>
          <w:spacing w:val="2"/>
          <w:position w:val="2"/>
          <w:sz w:val="28"/>
          <w:szCs w:val="28"/>
        </w:rPr>
        <w:t>369</w:t>
      </w:r>
      <w:r w:rsidR="00A03873" w:rsidRPr="00D908BD">
        <w:rPr>
          <w:spacing w:val="2"/>
          <w:position w:val="2"/>
          <w:sz w:val="28"/>
          <w:szCs w:val="28"/>
        </w:rPr>
        <w:t xml:space="preserve"> ý kiến từ</w:t>
      </w:r>
      <w:r w:rsidR="00D647C9" w:rsidRPr="00D908BD">
        <w:rPr>
          <w:spacing w:val="2"/>
          <w:position w:val="2"/>
          <w:sz w:val="28"/>
          <w:szCs w:val="28"/>
        </w:rPr>
        <w:t xml:space="preserve"> các tầng lớp Nhân dân tại Đại hội MTTQ Việt Nam cấp xã nhiệm kỳ 202</w:t>
      </w:r>
      <w:r w:rsidR="00D908BD" w:rsidRPr="00D908BD">
        <w:rPr>
          <w:spacing w:val="2"/>
          <w:position w:val="2"/>
          <w:sz w:val="28"/>
          <w:szCs w:val="28"/>
        </w:rPr>
        <w:t>5-2030</w:t>
      </w:r>
      <w:r w:rsidR="00D647C9" w:rsidRPr="00D908BD">
        <w:rPr>
          <w:spacing w:val="2"/>
          <w:position w:val="2"/>
          <w:sz w:val="28"/>
          <w:szCs w:val="28"/>
        </w:rPr>
        <w:t xml:space="preserve">, </w:t>
      </w:r>
      <w:r w:rsidR="00510D07" w:rsidRPr="00D908BD">
        <w:rPr>
          <w:bCs/>
          <w:iCs/>
          <w:spacing w:val="2"/>
          <w:position w:val="2"/>
          <w:sz w:val="28"/>
          <w:szCs w:val="28"/>
        </w:rPr>
        <w:t>các ý kiến góp ý như sau:</w:t>
      </w:r>
    </w:p>
    <w:p w14:paraId="0BE7B41E" w14:textId="08A14940" w:rsidR="00AC5D5E" w:rsidRPr="003668A2" w:rsidRDefault="00920233" w:rsidP="00D336D0">
      <w:pPr>
        <w:widowControl w:val="0"/>
        <w:spacing w:before="60" w:after="60" w:line="288" w:lineRule="auto"/>
        <w:ind w:firstLine="720"/>
        <w:jc w:val="both"/>
        <w:rPr>
          <w:b/>
          <w:color w:val="000000" w:themeColor="text1"/>
          <w:sz w:val="28"/>
          <w:szCs w:val="28"/>
        </w:rPr>
      </w:pPr>
      <w:r w:rsidRPr="003668A2">
        <w:rPr>
          <w:b/>
          <w:color w:val="000000" w:themeColor="text1"/>
          <w:sz w:val="28"/>
          <w:szCs w:val="28"/>
        </w:rPr>
        <w:t>I. CÔNG TÁC CHỈ ĐẠO TRIỂN KHAI</w:t>
      </w:r>
      <w:r w:rsidR="004872F0">
        <w:rPr>
          <w:b/>
          <w:color w:val="000000" w:themeColor="text1"/>
          <w:sz w:val="28"/>
          <w:szCs w:val="28"/>
        </w:rPr>
        <w:t xml:space="preserve"> </w:t>
      </w:r>
    </w:p>
    <w:p w14:paraId="4528DCD9" w14:textId="4BAF640C" w:rsidR="00F32EE2" w:rsidRPr="005C1853" w:rsidRDefault="00F32EE2" w:rsidP="00D336D0">
      <w:pPr>
        <w:widowControl w:val="0"/>
        <w:spacing w:before="60" w:after="60" w:line="288" w:lineRule="auto"/>
        <w:ind w:firstLine="720"/>
        <w:jc w:val="both"/>
        <w:rPr>
          <w:color w:val="000000" w:themeColor="text1"/>
          <w:sz w:val="28"/>
          <w:szCs w:val="28"/>
        </w:rPr>
      </w:pPr>
      <w:r w:rsidRPr="005C1853">
        <w:rPr>
          <w:sz w:val="28"/>
          <w:szCs w:val="28"/>
          <w:lang w:val="vi-VN"/>
        </w:rPr>
        <w:t>Thực hiện Công văn số 493/MTTW-BTT, ngày 05/9/2025 của Ban Thường trực Uỷ ban Trung ương Mặt trận Tổ quốc Việt Nam về việc xin ý kiến góp ý sửa đổi, bổ sung Điều lệ MTTQ Việt Nam khoá X</w:t>
      </w:r>
      <w:r w:rsidR="00A53AB1" w:rsidRPr="005C1853">
        <w:rPr>
          <w:color w:val="000000" w:themeColor="text1"/>
          <w:sz w:val="28"/>
          <w:szCs w:val="28"/>
        </w:rPr>
        <w:t xml:space="preserve">, Ban Thường trực Uỷ ban MTTQ Việt Nam </w:t>
      </w:r>
      <w:r w:rsidR="00143C25" w:rsidRPr="005C1853">
        <w:rPr>
          <w:color w:val="000000" w:themeColor="text1"/>
          <w:sz w:val="28"/>
          <w:szCs w:val="28"/>
        </w:rPr>
        <w:t xml:space="preserve">Thành phố đã </w:t>
      </w:r>
      <w:r w:rsidRPr="005C1853">
        <w:rPr>
          <w:color w:val="000000" w:themeColor="text1"/>
          <w:sz w:val="28"/>
          <w:szCs w:val="28"/>
        </w:rPr>
        <w:t>triển khai xin ý kiến góp ý sửa đổi, bổ sung Điều lệ tới các xã, phường trong đó định hướng cụ thể như sau:</w:t>
      </w:r>
      <w:bookmarkStart w:id="0" w:name="_GoBack"/>
      <w:bookmarkEnd w:id="0"/>
    </w:p>
    <w:p w14:paraId="684F226E" w14:textId="1E20E882" w:rsidR="00F32EE2" w:rsidRDefault="00F32EE2" w:rsidP="00D336D0">
      <w:pPr>
        <w:widowControl w:val="0"/>
        <w:spacing w:before="60" w:after="60" w:line="288" w:lineRule="auto"/>
        <w:ind w:firstLine="720"/>
        <w:jc w:val="both"/>
        <w:rPr>
          <w:color w:val="000000" w:themeColor="text1"/>
          <w:sz w:val="28"/>
          <w:szCs w:val="28"/>
        </w:rPr>
      </w:pPr>
      <w:r>
        <w:rPr>
          <w:color w:val="000000" w:themeColor="text1"/>
          <w:sz w:val="28"/>
          <w:szCs w:val="28"/>
        </w:rPr>
        <w:t>- Giữ nguyên kết cấu</w:t>
      </w:r>
      <w:r w:rsidRPr="003668A2">
        <w:rPr>
          <w:color w:val="000000" w:themeColor="text1"/>
          <w:sz w:val="28"/>
          <w:szCs w:val="28"/>
        </w:rPr>
        <w:t xml:space="preserve"> Điều lệ gồm: </w:t>
      </w:r>
      <w:r>
        <w:rPr>
          <w:color w:val="000000" w:themeColor="text1"/>
          <w:sz w:val="28"/>
          <w:szCs w:val="28"/>
        </w:rPr>
        <w:t>Phần</w:t>
      </w:r>
      <w:r w:rsidRPr="003668A2">
        <w:rPr>
          <w:color w:val="000000" w:themeColor="text1"/>
          <w:sz w:val="28"/>
          <w:szCs w:val="28"/>
        </w:rPr>
        <w:t xml:space="preserve"> Lời nói đầu và 8 chương 37 điều của Điều lệ khóa X.</w:t>
      </w:r>
    </w:p>
    <w:p w14:paraId="238E1B82" w14:textId="5D5961C7" w:rsidR="00143C25" w:rsidRPr="003668A2" w:rsidRDefault="00143C25" w:rsidP="00D336D0">
      <w:pPr>
        <w:widowControl w:val="0"/>
        <w:spacing w:before="60" w:after="60" w:line="288" w:lineRule="auto"/>
        <w:ind w:firstLine="720"/>
        <w:jc w:val="both"/>
        <w:rPr>
          <w:color w:val="000000" w:themeColor="text1"/>
          <w:sz w:val="28"/>
          <w:szCs w:val="28"/>
        </w:rPr>
      </w:pPr>
      <w:r w:rsidRPr="003668A2">
        <w:rPr>
          <w:color w:val="000000" w:themeColor="text1"/>
          <w:sz w:val="28"/>
          <w:szCs w:val="28"/>
        </w:rPr>
        <w:t xml:space="preserve">- </w:t>
      </w:r>
      <w:r w:rsidR="00F32EE2">
        <w:rPr>
          <w:color w:val="000000" w:themeColor="text1"/>
          <w:sz w:val="28"/>
          <w:szCs w:val="28"/>
        </w:rPr>
        <w:t xml:space="preserve">Tập trung </w:t>
      </w:r>
      <w:r w:rsidRPr="003668A2">
        <w:rPr>
          <w:color w:val="000000" w:themeColor="text1"/>
          <w:sz w:val="28"/>
          <w:szCs w:val="28"/>
        </w:rPr>
        <w:t xml:space="preserve">sửa đổi, bổ sung </w:t>
      </w:r>
      <w:r w:rsidR="00F32EE2">
        <w:rPr>
          <w:color w:val="000000" w:themeColor="text1"/>
          <w:sz w:val="28"/>
          <w:szCs w:val="28"/>
        </w:rPr>
        <w:t>16</w:t>
      </w:r>
      <w:r w:rsidRPr="003668A2">
        <w:rPr>
          <w:color w:val="000000" w:themeColor="text1"/>
          <w:sz w:val="28"/>
          <w:szCs w:val="28"/>
        </w:rPr>
        <w:t xml:space="preserve"> điều (</w:t>
      </w:r>
      <w:r w:rsidR="00F32EE2">
        <w:rPr>
          <w:color w:val="000000" w:themeColor="text1"/>
          <w:sz w:val="28"/>
          <w:szCs w:val="28"/>
        </w:rPr>
        <w:t>1,</w:t>
      </w:r>
      <w:r w:rsidR="00A87ECF">
        <w:rPr>
          <w:color w:val="000000" w:themeColor="text1"/>
          <w:sz w:val="28"/>
          <w:szCs w:val="28"/>
        </w:rPr>
        <w:t xml:space="preserve"> </w:t>
      </w:r>
      <w:r w:rsidR="00F32EE2">
        <w:rPr>
          <w:color w:val="000000" w:themeColor="text1"/>
          <w:sz w:val="28"/>
          <w:szCs w:val="28"/>
        </w:rPr>
        <w:t>5,</w:t>
      </w:r>
      <w:r w:rsidR="00A87ECF">
        <w:rPr>
          <w:color w:val="000000" w:themeColor="text1"/>
          <w:sz w:val="28"/>
          <w:szCs w:val="28"/>
        </w:rPr>
        <w:t xml:space="preserve"> </w:t>
      </w:r>
      <w:r w:rsidR="00F32EE2">
        <w:rPr>
          <w:color w:val="000000" w:themeColor="text1"/>
          <w:sz w:val="28"/>
          <w:szCs w:val="28"/>
        </w:rPr>
        <w:t>6,</w:t>
      </w:r>
      <w:r w:rsidR="00A87ECF">
        <w:rPr>
          <w:color w:val="000000" w:themeColor="text1"/>
          <w:sz w:val="28"/>
          <w:szCs w:val="28"/>
        </w:rPr>
        <w:t xml:space="preserve"> </w:t>
      </w:r>
      <w:r w:rsidR="00F32EE2">
        <w:rPr>
          <w:color w:val="000000" w:themeColor="text1"/>
          <w:sz w:val="28"/>
          <w:szCs w:val="28"/>
        </w:rPr>
        <w:t>8, 11, 12, 13, 16, 19, 20, 22, 23, 24, 25, 26, 36</w:t>
      </w:r>
      <w:r w:rsidRPr="003668A2">
        <w:rPr>
          <w:color w:val="000000" w:themeColor="text1"/>
          <w:sz w:val="28"/>
          <w:szCs w:val="28"/>
        </w:rPr>
        <w:t>)</w:t>
      </w:r>
    </w:p>
    <w:p w14:paraId="2BD521A8" w14:textId="7DA47505" w:rsidR="00696737" w:rsidRPr="003668A2" w:rsidRDefault="002C2B65" w:rsidP="00D336D0">
      <w:pPr>
        <w:pStyle w:val="FootnoteText"/>
        <w:widowControl w:val="0"/>
        <w:spacing w:before="60" w:after="60" w:line="288" w:lineRule="auto"/>
        <w:ind w:firstLine="720"/>
        <w:jc w:val="both"/>
        <w:rPr>
          <w:b/>
          <w:color w:val="000000" w:themeColor="text1"/>
          <w:sz w:val="28"/>
          <w:szCs w:val="28"/>
        </w:rPr>
      </w:pPr>
      <w:r w:rsidRPr="003668A2">
        <w:rPr>
          <w:b/>
          <w:color w:val="000000" w:themeColor="text1"/>
          <w:sz w:val="28"/>
          <w:szCs w:val="28"/>
        </w:rPr>
        <w:t xml:space="preserve">II. </w:t>
      </w:r>
      <w:r w:rsidR="00A8273F">
        <w:rPr>
          <w:b/>
          <w:color w:val="000000" w:themeColor="text1"/>
          <w:sz w:val="28"/>
          <w:szCs w:val="28"/>
        </w:rPr>
        <w:t>ĐÁNH GIÁ CHUNG</w:t>
      </w:r>
    </w:p>
    <w:p w14:paraId="0658F146" w14:textId="5F8C2E2F" w:rsidR="00696737" w:rsidRPr="003668A2" w:rsidRDefault="00A10677" w:rsidP="00D336D0">
      <w:pPr>
        <w:pStyle w:val="FootnoteText"/>
        <w:widowControl w:val="0"/>
        <w:spacing w:before="60" w:after="60" w:line="288" w:lineRule="auto"/>
        <w:ind w:firstLine="720"/>
        <w:jc w:val="both"/>
        <w:rPr>
          <w:color w:val="000000" w:themeColor="text1"/>
          <w:sz w:val="28"/>
          <w:szCs w:val="28"/>
        </w:rPr>
      </w:pPr>
      <w:r w:rsidRPr="00FC5609">
        <w:rPr>
          <w:color w:val="000000" w:themeColor="text1"/>
          <w:spacing w:val="4"/>
          <w:sz w:val="28"/>
          <w:szCs w:val="28"/>
        </w:rPr>
        <w:t>Việc lấy ý kiến góp ý sửa đổi Điều lệ được Ủy ban Trung ương MTTQ Việt Nam</w:t>
      </w:r>
      <w:r w:rsidRPr="003668A2">
        <w:rPr>
          <w:color w:val="000000" w:themeColor="text1"/>
          <w:sz w:val="28"/>
          <w:szCs w:val="28"/>
        </w:rPr>
        <w:t xml:space="preserve"> triển khai </w:t>
      </w:r>
      <w:r w:rsidR="00E06684">
        <w:rPr>
          <w:color w:val="000000" w:themeColor="text1"/>
          <w:sz w:val="28"/>
          <w:szCs w:val="28"/>
        </w:rPr>
        <w:t xml:space="preserve">thực hiện nghiêm túc, khoa học </w:t>
      </w:r>
      <w:r w:rsidRPr="003668A2">
        <w:rPr>
          <w:color w:val="000000" w:themeColor="text1"/>
          <w:sz w:val="28"/>
          <w:szCs w:val="28"/>
        </w:rPr>
        <w:t>qua đó đã lấy được nhiều ý kiến tâm huyết của các chuyên gia, nhà khoa học.</w:t>
      </w:r>
    </w:p>
    <w:p w14:paraId="3B9344FE" w14:textId="77777777" w:rsidR="00735508" w:rsidRPr="003668A2" w:rsidRDefault="00A10677" w:rsidP="00D336D0">
      <w:pPr>
        <w:pStyle w:val="FootnoteText"/>
        <w:widowControl w:val="0"/>
        <w:spacing w:before="120" w:after="120" w:line="290" w:lineRule="auto"/>
        <w:ind w:firstLine="720"/>
        <w:jc w:val="both"/>
        <w:rPr>
          <w:color w:val="000000" w:themeColor="text1"/>
          <w:sz w:val="28"/>
          <w:szCs w:val="28"/>
        </w:rPr>
      </w:pPr>
      <w:r w:rsidRPr="003668A2">
        <w:rPr>
          <w:color w:val="000000" w:themeColor="text1"/>
          <w:sz w:val="28"/>
          <w:szCs w:val="28"/>
        </w:rPr>
        <w:t>Đa số các ý kiến tham gia góp ý mang tính khách quan, tâm huyết có chất lượng cao với tinh thần xây dựng, thể hiện trách nhiệm của người cán bộ Mặt trận</w:t>
      </w:r>
      <w:r w:rsidR="00735508" w:rsidRPr="003668A2">
        <w:rPr>
          <w:color w:val="000000" w:themeColor="text1"/>
          <w:sz w:val="28"/>
          <w:szCs w:val="28"/>
        </w:rPr>
        <w:t>.</w:t>
      </w:r>
    </w:p>
    <w:p w14:paraId="285BDE0E" w14:textId="060EC06A" w:rsidR="004D0BC5" w:rsidRPr="003668A2" w:rsidRDefault="002C2B65" w:rsidP="00D336D0">
      <w:pPr>
        <w:widowControl w:val="0"/>
        <w:spacing w:before="120" w:after="120" w:line="290" w:lineRule="auto"/>
        <w:ind w:firstLine="720"/>
        <w:jc w:val="both"/>
        <w:rPr>
          <w:b/>
          <w:color w:val="000000" w:themeColor="text1"/>
          <w:sz w:val="28"/>
          <w:szCs w:val="28"/>
        </w:rPr>
      </w:pPr>
      <w:r w:rsidRPr="003668A2">
        <w:rPr>
          <w:b/>
          <w:color w:val="000000" w:themeColor="text1"/>
          <w:sz w:val="28"/>
          <w:szCs w:val="28"/>
        </w:rPr>
        <w:t>II</w:t>
      </w:r>
      <w:r w:rsidR="00882C09" w:rsidRPr="003668A2">
        <w:rPr>
          <w:b/>
          <w:color w:val="000000" w:themeColor="text1"/>
          <w:sz w:val="28"/>
          <w:szCs w:val="28"/>
        </w:rPr>
        <w:t xml:space="preserve">I. </w:t>
      </w:r>
      <w:r w:rsidR="0037094C">
        <w:rPr>
          <w:b/>
          <w:color w:val="000000" w:themeColor="text1"/>
          <w:sz w:val="28"/>
          <w:szCs w:val="28"/>
        </w:rPr>
        <w:t>TỔNG HỢP GÓP Ý ĐIỀU LỆ MTTQ VIỆT NAM KHÓA</w:t>
      </w:r>
      <w:r w:rsidRPr="003668A2">
        <w:rPr>
          <w:b/>
          <w:color w:val="000000" w:themeColor="text1"/>
          <w:sz w:val="28"/>
          <w:szCs w:val="28"/>
        </w:rPr>
        <w:t xml:space="preserve"> X</w:t>
      </w:r>
      <w:r w:rsidR="004D0BC5" w:rsidRPr="003668A2">
        <w:rPr>
          <w:b/>
          <w:color w:val="000000" w:themeColor="text1"/>
          <w:sz w:val="28"/>
          <w:szCs w:val="28"/>
        </w:rPr>
        <w:t xml:space="preserve"> </w:t>
      </w:r>
    </w:p>
    <w:p w14:paraId="67627D93" w14:textId="6F426757" w:rsidR="004D0BC5" w:rsidRPr="003668A2" w:rsidRDefault="004D0BC5" w:rsidP="00D336D0">
      <w:pPr>
        <w:widowControl w:val="0"/>
        <w:spacing w:before="120" w:after="120" w:line="290" w:lineRule="auto"/>
        <w:ind w:firstLine="720"/>
        <w:jc w:val="both"/>
        <w:rPr>
          <w:b/>
          <w:color w:val="000000" w:themeColor="text1"/>
          <w:sz w:val="28"/>
          <w:szCs w:val="28"/>
        </w:rPr>
      </w:pPr>
      <w:r w:rsidRPr="003668A2">
        <w:rPr>
          <w:b/>
          <w:color w:val="000000" w:themeColor="text1"/>
          <w:sz w:val="28"/>
          <w:szCs w:val="28"/>
        </w:rPr>
        <w:t>1. Nhận xét chung</w:t>
      </w:r>
    </w:p>
    <w:p w14:paraId="48785CF9" w14:textId="6D955AB4" w:rsidR="004D0BC5" w:rsidRPr="009A61C9" w:rsidRDefault="004D0BC5" w:rsidP="00D336D0">
      <w:pPr>
        <w:widowControl w:val="0"/>
        <w:autoSpaceDE w:val="0"/>
        <w:autoSpaceDN w:val="0"/>
        <w:adjustRightInd w:val="0"/>
        <w:spacing w:before="120" w:after="120" w:line="290" w:lineRule="auto"/>
        <w:ind w:firstLine="720"/>
        <w:jc w:val="both"/>
        <w:rPr>
          <w:sz w:val="28"/>
          <w:szCs w:val="28"/>
        </w:rPr>
      </w:pPr>
      <w:r w:rsidRPr="009A61C9">
        <w:rPr>
          <w:sz w:val="28"/>
          <w:szCs w:val="28"/>
        </w:rPr>
        <w:lastRenderedPageBreak/>
        <w:t xml:space="preserve">- Đa số các ý kiến thống nhất về </w:t>
      </w:r>
      <w:r w:rsidR="009B2EBE" w:rsidRPr="009A61C9">
        <w:rPr>
          <w:sz w:val="28"/>
          <w:szCs w:val="28"/>
        </w:rPr>
        <w:t>D</w:t>
      </w:r>
      <w:r w:rsidRPr="009A61C9">
        <w:rPr>
          <w:sz w:val="28"/>
          <w:szCs w:val="28"/>
        </w:rPr>
        <w:t>ự thảo</w:t>
      </w:r>
      <w:r w:rsidR="009B2EBE" w:rsidRPr="009A61C9">
        <w:rPr>
          <w:sz w:val="28"/>
          <w:szCs w:val="28"/>
        </w:rPr>
        <w:t xml:space="preserve"> Điều lệ MTTQ Việt Nam</w:t>
      </w:r>
      <w:r w:rsidR="0052710A" w:rsidRPr="009A61C9">
        <w:rPr>
          <w:sz w:val="28"/>
          <w:szCs w:val="28"/>
        </w:rPr>
        <w:t xml:space="preserve"> </w:t>
      </w:r>
      <w:r w:rsidR="00882C09" w:rsidRPr="009A61C9">
        <w:rPr>
          <w:sz w:val="28"/>
          <w:szCs w:val="28"/>
        </w:rPr>
        <w:t>đã bổ sung và điều chỉnh</w:t>
      </w:r>
      <w:r w:rsidR="00550447" w:rsidRPr="009A61C9">
        <w:rPr>
          <w:sz w:val="28"/>
          <w:szCs w:val="28"/>
        </w:rPr>
        <w:t xml:space="preserve"> </w:t>
      </w:r>
      <w:r w:rsidRPr="009A61C9">
        <w:rPr>
          <w:sz w:val="28"/>
          <w:szCs w:val="28"/>
        </w:rPr>
        <w:t>so</w:t>
      </w:r>
      <w:r w:rsidR="00550447" w:rsidRPr="009A61C9">
        <w:rPr>
          <w:sz w:val="28"/>
          <w:szCs w:val="28"/>
        </w:rPr>
        <w:t xml:space="preserve"> </w:t>
      </w:r>
      <w:r w:rsidRPr="009A61C9">
        <w:rPr>
          <w:sz w:val="28"/>
          <w:szCs w:val="28"/>
        </w:rPr>
        <w:t xml:space="preserve">với </w:t>
      </w:r>
      <w:r w:rsidR="009B2EBE" w:rsidRPr="009A61C9">
        <w:rPr>
          <w:sz w:val="28"/>
          <w:szCs w:val="28"/>
        </w:rPr>
        <w:t>Điều lệ</w:t>
      </w:r>
      <w:r w:rsidRPr="009A61C9">
        <w:rPr>
          <w:sz w:val="28"/>
          <w:szCs w:val="28"/>
        </w:rPr>
        <w:t xml:space="preserve"> hiện hành</w:t>
      </w:r>
      <w:r w:rsidR="00E06684" w:rsidRPr="009A61C9">
        <w:rPr>
          <w:sz w:val="28"/>
          <w:szCs w:val="28"/>
        </w:rPr>
        <w:t xml:space="preserve"> phù hợp với </w:t>
      </w:r>
      <w:r w:rsidR="009A61C9" w:rsidRPr="009A61C9">
        <w:rPr>
          <w:sz w:val="28"/>
          <w:szCs w:val="28"/>
        </w:rPr>
        <w:t xml:space="preserve">Quy định </w:t>
      </w:r>
      <w:r w:rsidR="009A61C9" w:rsidRPr="009A61C9">
        <w:rPr>
          <w:rStyle w:val="Emphasis"/>
          <w:bCs/>
          <w:i w:val="0"/>
          <w:iCs w:val="0"/>
          <w:sz w:val="28"/>
          <w:szCs w:val="28"/>
          <w:shd w:val="clear" w:color="auto" w:fill="FFFFFF"/>
        </w:rPr>
        <w:t xml:space="preserve">số 301-QĐ/TW ngày 09/6/2025 của Ban Bí thư và </w:t>
      </w:r>
      <w:r w:rsidR="00E06684" w:rsidRPr="009A61C9">
        <w:rPr>
          <w:sz w:val="28"/>
          <w:szCs w:val="28"/>
        </w:rPr>
        <w:t>mô hình chính quyền địa phương 2 cấp</w:t>
      </w:r>
      <w:r w:rsidRPr="009A61C9">
        <w:rPr>
          <w:sz w:val="28"/>
          <w:szCs w:val="28"/>
        </w:rPr>
        <w:t xml:space="preserve">. </w:t>
      </w:r>
      <w:r w:rsidR="0052710A" w:rsidRPr="009A61C9">
        <w:rPr>
          <w:sz w:val="28"/>
          <w:szCs w:val="28"/>
        </w:rPr>
        <w:t>Dự thảo gồm 08 chương, 37 Điều có n</w:t>
      </w:r>
      <w:r w:rsidRPr="009A61C9">
        <w:rPr>
          <w:sz w:val="28"/>
          <w:szCs w:val="28"/>
        </w:rPr>
        <w:t xml:space="preserve">ội dung bố cục và kết cấu </w:t>
      </w:r>
      <w:r w:rsidR="0052710A" w:rsidRPr="009A61C9">
        <w:rPr>
          <w:sz w:val="28"/>
          <w:szCs w:val="28"/>
        </w:rPr>
        <w:t>hợp lý</w:t>
      </w:r>
      <w:r w:rsidRPr="009A61C9">
        <w:rPr>
          <w:sz w:val="28"/>
          <w:szCs w:val="28"/>
        </w:rPr>
        <w:t xml:space="preserve">; cụ thể hóa các quy định </w:t>
      </w:r>
      <w:r w:rsidR="0097705E" w:rsidRPr="009A61C9">
        <w:rPr>
          <w:sz w:val="28"/>
          <w:szCs w:val="28"/>
        </w:rPr>
        <w:t xml:space="preserve">của Đảng, </w:t>
      </w:r>
      <w:r w:rsidRPr="009A61C9">
        <w:rPr>
          <w:sz w:val="28"/>
          <w:szCs w:val="28"/>
        </w:rPr>
        <w:t xml:space="preserve">đảm bảo tính hợp </w:t>
      </w:r>
      <w:r w:rsidR="00606123" w:rsidRPr="009A61C9">
        <w:rPr>
          <w:sz w:val="28"/>
          <w:szCs w:val="28"/>
        </w:rPr>
        <w:t>H</w:t>
      </w:r>
      <w:r w:rsidRPr="009A61C9">
        <w:rPr>
          <w:sz w:val="28"/>
          <w:szCs w:val="28"/>
        </w:rPr>
        <w:t xml:space="preserve">iến, hợp pháp; nội dung dự thảo đã có sự kế thừa </w:t>
      </w:r>
      <w:r w:rsidR="009B2EBE" w:rsidRPr="009A61C9">
        <w:rPr>
          <w:sz w:val="28"/>
          <w:szCs w:val="28"/>
        </w:rPr>
        <w:t xml:space="preserve">Điều lệ MTTQ Việt Nam </w:t>
      </w:r>
      <w:r w:rsidR="009B2EBE" w:rsidRPr="009A61C9">
        <w:rPr>
          <w:spacing w:val="6"/>
          <w:sz w:val="28"/>
          <w:szCs w:val="28"/>
        </w:rPr>
        <w:t xml:space="preserve">khóa </w:t>
      </w:r>
      <w:r w:rsidR="009A61C9" w:rsidRPr="009A61C9">
        <w:rPr>
          <w:spacing w:val="6"/>
          <w:sz w:val="28"/>
          <w:szCs w:val="28"/>
        </w:rPr>
        <w:t>X</w:t>
      </w:r>
      <w:r w:rsidRPr="009A61C9">
        <w:rPr>
          <w:sz w:val="28"/>
          <w:szCs w:val="28"/>
        </w:rPr>
        <w:t xml:space="preserve">. </w:t>
      </w:r>
    </w:p>
    <w:p w14:paraId="4C939DDD" w14:textId="7322BAA2" w:rsidR="004D0BC5" w:rsidRPr="003668A2" w:rsidRDefault="004D0BC5" w:rsidP="00D336D0">
      <w:pPr>
        <w:widowControl w:val="0"/>
        <w:autoSpaceDE w:val="0"/>
        <w:autoSpaceDN w:val="0"/>
        <w:adjustRightInd w:val="0"/>
        <w:spacing w:before="120" w:after="120" w:line="290" w:lineRule="auto"/>
        <w:ind w:firstLine="720"/>
        <w:jc w:val="both"/>
        <w:rPr>
          <w:color w:val="000000" w:themeColor="text1"/>
          <w:sz w:val="28"/>
          <w:szCs w:val="28"/>
        </w:rPr>
      </w:pPr>
      <w:r w:rsidRPr="003668A2">
        <w:rPr>
          <w:color w:val="000000" w:themeColor="text1"/>
          <w:sz w:val="28"/>
          <w:szCs w:val="28"/>
        </w:rPr>
        <w:t xml:space="preserve">- </w:t>
      </w:r>
      <w:r w:rsidR="008A7052" w:rsidRPr="003668A2">
        <w:rPr>
          <w:color w:val="000000" w:themeColor="text1"/>
          <w:sz w:val="28"/>
          <w:szCs w:val="28"/>
        </w:rPr>
        <w:t xml:space="preserve">Dự thảo Điều lệ MTTQ Việt Nam được diễn đạt một cách rõ ràng, dễ hiểu, đảm bảo tính khoa học chặt chẽ trong các điều của Điều lệ; </w:t>
      </w:r>
      <w:r w:rsidRPr="003668A2">
        <w:rPr>
          <w:color w:val="000000" w:themeColor="text1"/>
          <w:sz w:val="28"/>
          <w:szCs w:val="28"/>
        </w:rPr>
        <w:t xml:space="preserve">bảo đảm chất </w:t>
      </w:r>
      <w:r w:rsidR="0097705E" w:rsidRPr="003668A2">
        <w:rPr>
          <w:color w:val="000000" w:themeColor="text1"/>
          <w:sz w:val="28"/>
          <w:szCs w:val="28"/>
        </w:rPr>
        <w:t xml:space="preserve">lượng, hiệu quả và </w:t>
      </w:r>
      <w:r w:rsidR="0052710A">
        <w:rPr>
          <w:color w:val="000000" w:themeColor="text1"/>
          <w:sz w:val="28"/>
          <w:szCs w:val="28"/>
        </w:rPr>
        <w:t xml:space="preserve">mang tính </w:t>
      </w:r>
      <w:r w:rsidR="0097705E" w:rsidRPr="003668A2">
        <w:rPr>
          <w:color w:val="000000" w:themeColor="text1"/>
          <w:sz w:val="28"/>
          <w:szCs w:val="28"/>
        </w:rPr>
        <w:t>lâu dài khi</w:t>
      </w:r>
      <w:r w:rsidRPr="003668A2">
        <w:rPr>
          <w:color w:val="000000" w:themeColor="text1"/>
          <w:sz w:val="28"/>
          <w:szCs w:val="28"/>
        </w:rPr>
        <w:t xml:space="preserve"> </w:t>
      </w:r>
      <w:r w:rsidR="0097705E" w:rsidRPr="003668A2">
        <w:rPr>
          <w:color w:val="000000" w:themeColor="text1"/>
          <w:sz w:val="28"/>
          <w:szCs w:val="28"/>
        </w:rPr>
        <w:t>được</w:t>
      </w:r>
      <w:r w:rsidRPr="003668A2">
        <w:rPr>
          <w:color w:val="000000" w:themeColor="text1"/>
          <w:sz w:val="28"/>
          <w:szCs w:val="28"/>
        </w:rPr>
        <w:t xml:space="preserve"> ban hành</w:t>
      </w:r>
      <w:r w:rsidR="0097705E" w:rsidRPr="003668A2">
        <w:rPr>
          <w:color w:val="000000" w:themeColor="text1"/>
          <w:sz w:val="28"/>
          <w:szCs w:val="28"/>
        </w:rPr>
        <w:t xml:space="preserve"> và áp dụng</w:t>
      </w:r>
      <w:r w:rsidRPr="003668A2">
        <w:rPr>
          <w:color w:val="000000" w:themeColor="text1"/>
          <w:sz w:val="28"/>
          <w:szCs w:val="28"/>
        </w:rPr>
        <w:t>.</w:t>
      </w:r>
    </w:p>
    <w:p w14:paraId="047D5276" w14:textId="077EA582" w:rsidR="009B6D0F" w:rsidRPr="00007129" w:rsidRDefault="009B6D0F" w:rsidP="00D336D0">
      <w:pPr>
        <w:widowControl w:val="0"/>
        <w:autoSpaceDE w:val="0"/>
        <w:autoSpaceDN w:val="0"/>
        <w:adjustRightInd w:val="0"/>
        <w:spacing w:before="120" w:after="120" w:line="290" w:lineRule="auto"/>
        <w:ind w:firstLine="720"/>
        <w:jc w:val="both"/>
        <w:rPr>
          <w:sz w:val="28"/>
          <w:szCs w:val="28"/>
        </w:rPr>
      </w:pPr>
      <w:r w:rsidRPr="003668A2">
        <w:rPr>
          <w:sz w:val="28"/>
          <w:szCs w:val="28"/>
        </w:rPr>
        <w:t xml:space="preserve">- </w:t>
      </w:r>
      <w:r w:rsidR="007E6917">
        <w:rPr>
          <w:sz w:val="28"/>
          <w:szCs w:val="28"/>
        </w:rPr>
        <w:t>Dự thảo đã</w:t>
      </w:r>
      <w:r w:rsidRPr="003668A2">
        <w:rPr>
          <w:sz w:val="28"/>
          <w:szCs w:val="28"/>
        </w:rPr>
        <w:t xml:space="preserve"> </w:t>
      </w:r>
      <w:r w:rsidR="009A61C9">
        <w:rPr>
          <w:sz w:val="28"/>
          <w:szCs w:val="28"/>
        </w:rPr>
        <w:t>điều chỉnh những</w:t>
      </w:r>
      <w:r w:rsidR="00007129" w:rsidRPr="003668A2">
        <w:rPr>
          <w:sz w:val="28"/>
          <w:szCs w:val="28"/>
        </w:rPr>
        <w:t xml:space="preserve"> quy định </w:t>
      </w:r>
      <w:r w:rsidR="00007129">
        <w:rPr>
          <w:sz w:val="28"/>
          <w:szCs w:val="28"/>
        </w:rPr>
        <w:t>không còn</w:t>
      </w:r>
      <w:r w:rsidR="00007129" w:rsidRPr="003668A2">
        <w:rPr>
          <w:sz w:val="28"/>
          <w:szCs w:val="28"/>
        </w:rPr>
        <w:t xml:space="preserve"> phù hợp</w:t>
      </w:r>
      <w:r w:rsidR="00007129">
        <w:rPr>
          <w:sz w:val="28"/>
          <w:szCs w:val="28"/>
        </w:rPr>
        <w:t xml:space="preserve"> từ đó sửa đổi, bổ sung nhằm </w:t>
      </w:r>
      <w:r w:rsidRPr="003668A2">
        <w:rPr>
          <w:sz w:val="28"/>
          <w:szCs w:val="28"/>
        </w:rPr>
        <w:t xml:space="preserve">tạo cơ sở </w:t>
      </w:r>
      <w:r w:rsidR="00007129">
        <w:rPr>
          <w:sz w:val="28"/>
          <w:szCs w:val="28"/>
        </w:rPr>
        <w:t xml:space="preserve">cho hoạt động của </w:t>
      </w:r>
      <w:r w:rsidRPr="003668A2">
        <w:rPr>
          <w:sz w:val="28"/>
          <w:szCs w:val="28"/>
        </w:rPr>
        <w:t>hệ thống MTTQ Việt Nam trong nhiệm kỳ mới.</w:t>
      </w:r>
    </w:p>
    <w:p w14:paraId="1B2A3A61" w14:textId="6DFA04CD" w:rsidR="003224C2" w:rsidRPr="003668A2" w:rsidRDefault="004D0BC5" w:rsidP="00D336D0">
      <w:pPr>
        <w:widowControl w:val="0"/>
        <w:spacing w:before="120" w:after="120" w:line="290" w:lineRule="auto"/>
        <w:ind w:firstLine="709"/>
        <w:jc w:val="both"/>
        <w:rPr>
          <w:b/>
          <w:color w:val="000000" w:themeColor="text1"/>
          <w:sz w:val="28"/>
          <w:szCs w:val="28"/>
        </w:rPr>
      </w:pPr>
      <w:r w:rsidRPr="003668A2">
        <w:rPr>
          <w:b/>
          <w:color w:val="000000" w:themeColor="text1"/>
          <w:sz w:val="28"/>
          <w:szCs w:val="28"/>
        </w:rPr>
        <w:t xml:space="preserve">2. </w:t>
      </w:r>
      <w:r w:rsidR="003224C2" w:rsidRPr="003668A2">
        <w:rPr>
          <w:b/>
          <w:color w:val="000000" w:themeColor="text1"/>
          <w:sz w:val="28"/>
          <w:szCs w:val="28"/>
        </w:rPr>
        <w:t>Về kết cấu Điều lệ</w:t>
      </w:r>
    </w:p>
    <w:p w14:paraId="3E0E493F" w14:textId="26FC9FE8" w:rsidR="003224C2" w:rsidRPr="003668A2" w:rsidRDefault="003224C2" w:rsidP="00D336D0">
      <w:pPr>
        <w:widowControl w:val="0"/>
        <w:spacing w:before="120" w:after="120" w:line="290" w:lineRule="auto"/>
        <w:ind w:firstLine="709"/>
        <w:jc w:val="both"/>
        <w:rPr>
          <w:bCs/>
          <w:color w:val="000000" w:themeColor="text1"/>
          <w:sz w:val="28"/>
          <w:szCs w:val="28"/>
        </w:rPr>
      </w:pPr>
      <w:r w:rsidRPr="003668A2">
        <w:rPr>
          <w:bCs/>
          <w:color w:val="000000" w:themeColor="text1"/>
          <w:sz w:val="28"/>
          <w:szCs w:val="28"/>
        </w:rPr>
        <w:t>Đa số ý kiến nhất trí với sắp xếp của Ủy ban Trung ương MTTQ Việt Nam về kết cấu Điều lệ MTTQ Việt Nam, đã có tính kế thừa và bổ sung những nội dung phù hợp với tình hình mới; thể hiện được vị trí, vai trò của MTTQ Việt Nam; làm nòng cốt để Nhân dân làm chủ; tập hợp, xây dựng, phát huy sức mạnh đại đoàn kết toàn dân tộc trong giai đoạn mới.</w:t>
      </w:r>
    </w:p>
    <w:p w14:paraId="12E62A27" w14:textId="2DC289B9" w:rsidR="00963408" w:rsidRPr="00FB33C6" w:rsidRDefault="003224C2" w:rsidP="00D336D0">
      <w:pPr>
        <w:widowControl w:val="0"/>
        <w:spacing w:before="120" w:after="120" w:line="290" w:lineRule="auto"/>
        <w:ind w:firstLine="720"/>
        <w:jc w:val="both"/>
        <w:rPr>
          <w:b/>
          <w:color w:val="000000" w:themeColor="text1"/>
          <w:sz w:val="28"/>
          <w:szCs w:val="28"/>
        </w:rPr>
      </w:pPr>
      <w:r w:rsidRPr="00FB33C6">
        <w:rPr>
          <w:b/>
          <w:color w:val="000000" w:themeColor="text1"/>
          <w:sz w:val="28"/>
          <w:szCs w:val="28"/>
        </w:rPr>
        <w:t>3. N</w:t>
      </w:r>
      <w:r w:rsidR="004D0BC5" w:rsidRPr="00FB33C6">
        <w:rPr>
          <w:b/>
          <w:color w:val="000000" w:themeColor="text1"/>
          <w:sz w:val="28"/>
          <w:szCs w:val="28"/>
        </w:rPr>
        <w:t>ội dung tham gia</w:t>
      </w:r>
    </w:p>
    <w:p w14:paraId="5634D1E3" w14:textId="21684879" w:rsidR="00963408" w:rsidRPr="00FB33C6" w:rsidRDefault="003224C2" w:rsidP="00D336D0">
      <w:pPr>
        <w:widowControl w:val="0"/>
        <w:spacing w:before="120" w:after="120" w:line="290" w:lineRule="auto"/>
        <w:ind w:firstLine="720"/>
        <w:jc w:val="both"/>
        <w:rPr>
          <w:bCs/>
          <w:color w:val="000000" w:themeColor="text1"/>
          <w:sz w:val="28"/>
          <w:szCs w:val="28"/>
        </w:rPr>
      </w:pPr>
      <w:r w:rsidRPr="00FB33C6">
        <w:rPr>
          <w:bCs/>
          <w:color w:val="000000" w:themeColor="text1"/>
          <w:sz w:val="28"/>
          <w:szCs w:val="28"/>
        </w:rPr>
        <w:t xml:space="preserve">Căn cứ Điều lệ MTTQ Việt Nam </w:t>
      </w:r>
      <w:r w:rsidR="00D146FA" w:rsidRPr="00FB33C6">
        <w:rPr>
          <w:bCs/>
          <w:color w:val="000000" w:themeColor="text1"/>
          <w:sz w:val="28"/>
          <w:szCs w:val="28"/>
        </w:rPr>
        <w:t>đã</w:t>
      </w:r>
      <w:r w:rsidRPr="00FB33C6">
        <w:rPr>
          <w:bCs/>
          <w:color w:val="000000" w:themeColor="text1"/>
          <w:sz w:val="28"/>
          <w:szCs w:val="28"/>
        </w:rPr>
        <w:t xml:space="preserve"> sửa</w:t>
      </w:r>
      <w:r w:rsidR="00D146FA" w:rsidRPr="00FB33C6">
        <w:rPr>
          <w:bCs/>
          <w:color w:val="000000" w:themeColor="text1"/>
          <w:sz w:val="28"/>
          <w:szCs w:val="28"/>
        </w:rPr>
        <w:t xml:space="preserve"> đổi</w:t>
      </w:r>
      <w:r w:rsidRPr="00FB33C6">
        <w:rPr>
          <w:bCs/>
          <w:color w:val="000000" w:themeColor="text1"/>
          <w:sz w:val="28"/>
          <w:szCs w:val="28"/>
        </w:rPr>
        <w:t xml:space="preserve"> và các ý kiến tham gia, </w:t>
      </w:r>
      <w:r w:rsidR="00963408" w:rsidRPr="00FB33C6">
        <w:rPr>
          <w:bCs/>
          <w:color w:val="000000" w:themeColor="text1"/>
          <w:sz w:val="28"/>
          <w:szCs w:val="28"/>
        </w:rPr>
        <w:t xml:space="preserve">MTTQ Việt Nam </w:t>
      </w:r>
      <w:r w:rsidR="00345367" w:rsidRPr="00FB33C6">
        <w:rPr>
          <w:bCs/>
          <w:color w:val="000000" w:themeColor="text1"/>
          <w:sz w:val="28"/>
          <w:szCs w:val="28"/>
        </w:rPr>
        <w:t>Thành phố</w:t>
      </w:r>
      <w:r w:rsidR="00963408" w:rsidRPr="00FB33C6">
        <w:rPr>
          <w:bCs/>
          <w:color w:val="000000" w:themeColor="text1"/>
          <w:sz w:val="28"/>
          <w:szCs w:val="28"/>
        </w:rPr>
        <w:t xml:space="preserve"> </w:t>
      </w:r>
      <w:r w:rsidR="005B7156" w:rsidRPr="00FB33C6">
        <w:rPr>
          <w:bCs/>
          <w:color w:val="000000" w:themeColor="text1"/>
          <w:sz w:val="28"/>
          <w:szCs w:val="28"/>
        </w:rPr>
        <w:t>tổng hợp ý kiến sửa đổi,</w:t>
      </w:r>
      <w:r w:rsidR="00963408" w:rsidRPr="00FB33C6">
        <w:rPr>
          <w:bCs/>
          <w:color w:val="000000" w:themeColor="text1"/>
          <w:sz w:val="28"/>
          <w:szCs w:val="28"/>
        </w:rPr>
        <w:t xml:space="preserve"> </w:t>
      </w:r>
      <w:r w:rsidR="00882C09" w:rsidRPr="00FB33C6">
        <w:rPr>
          <w:bCs/>
          <w:color w:val="000000" w:themeColor="text1"/>
          <w:sz w:val="28"/>
          <w:szCs w:val="28"/>
        </w:rPr>
        <w:t>bổ sung những nội dung sau</w:t>
      </w:r>
      <w:r w:rsidR="00B839A2" w:rsidRPr="00FB33C6">
        <w:rPr>
          <w:bCs/>
          <w:color w:val="000000" w:themeColor="text1"/>
          <w:sz w:val="28"/>
          <w:szCs w:val="28"/>
        </w:rPr>
        <w:t>:</w:t>
      </w:r>
    </w:p>
    <w:p w14:paraId="3EBC7535" w14:textId="45FF957D" w:rsidR="00CA789B" w:rsidRPr="00FB33C6" w:rsidRDefault="00CA789B" w:rsidP="00CA789B">
      <w:pPr>
        <w:widowControl w:val="0"/>
        <w:spacing w:before="120" w:after="120" w:line="360" w:lineRule="exact"/>
        <w:ind w:firstLine="720"/>
        <w:jc w:val="both"/>
        <w:rPr>
          <w:rFonts w:eastAsia="Calibri"/>
          <w:sz w:val="28"/>
          <w:szCs w:val="28"/>
        </w:rPr>
      </w:pPr>
      <w:r w:rsidRPr="00FB33C6">
        <w:rPr>
          <w:rFonts w:eastAsia="Calibri"/>
          <w:b/>
          <w:bCs/>
          <w:sz w:val="28"/>
          <w:szCs w:val="28"/>
        </w:rPr>
        <w:t xml:space="preserve">Điều 1. </w:t>
      </w:r>
      <w:r w:rsidRPr="00FB33C6">
        <w:rPr>
          <w:rFonts w:eastAsia="Calibri"/>
          <w:bCs/>
          <w:sz w:val="28"/>
          <w:szCs w:val="28"/>
        </w:rPr>
        <w:t>Nhất trí</w:t>
      </w:r>
      <w:r w:rsidRPr="00FB33C6">
        <w:rPr>
          <w:rFonts w:eastAsia="Calibri"/>
          <w:sz w:val="28"/>
          <w:szCs w:val="28"/>
        </w:rPr>
        <w:t xml:space="preserve"> bổ sung thêm nội dung để lập thành khổ 2 “Các tổ chức chính trị - xã hội …. </w:t>
      </w:r>
      <w:r w:rsidR="002129AF" w:rsidRPr="00FB33C6">
        <w:rPr>
          <w:rFonts w:eastAsia="Calibri"/>
          <w:sz w:val="28"/>
          <w:szCs w:val="28"/>
        </w:rPr>
        <w:t xml:space="preserve">Được tổ chức và hoạt động thống nhất trong Mặt trận Tổ quốc </w:t>
      </w:r>
      <w:r w:rsidRPr="00FB33C6">
        <w:rPr>
          <w:rFonts w:eastAsia="Calibri"/>
          <w:sz w:val="28"/>
          <w:szCs w:val="28"/>
        </w:rPr>
        <w:t>Việt Nam</w:t>
      </w:r>
      <w:r w:rsidRPr="00FB33C6">
        <w:rPr>
          <w:rFonts w:eastAsia="Calibri"/>
          <w:b/>
          <w:bCs/>
          <w:i/>
          <w:iCs/>
          <w:sz w:val="28"/>
          <w:szCs w:val="28"/>
        </w:rPr>
        <w:t xml:space="preserve">” </w:t>
      </w:r>
      <w:r w:rsidRPr="00FB33C6">
        <w:rPr>
          <w:rFonts w:eastAsia="Calibri"/>
          <w:bCs/>
          <w:iCs/>
          <w:sz w:val="28"/>
          <w:szCs w:val="28"/>
        </w:rPr>
        <w:t>để đồng nhất với Luật MTTQ Việt Nam</w:t>
      </w:r>
      <w:r w:rsidRPr="00FB33C6">
        <w:rPr>
          <w:rFonts w:eastAsia="Calibri"/>
          <w:sz w:val="28"/>
          <w:szCs w:val="28"/>
        </w:rPr>
        <w:t>.</w:t>
      </w:r>
    </w:p>
    <w:p w14:paraId="72F2B642" w14:textId="5E6C8282" w:rsidR="00563606" w:rsidRPr="00DE6B80" w:rsidRDefault="00563606" w:rsidP="000055D1">
      <w:pPr>
        <w:pStyle w:val="BodyText"/>
        <w:tabs>
          <w:tab w:val="left" w:pos="1077"/>
        </w:tabs>
        <w:spacing w:line="360" w:lineRule="exact"/>
        <w:ind w:firstLine="709"/>
        <w:jc w:val="both"/>
        <w:rPr>
          <w:rFonts w:ascii="Times New Roman" w:hAnsi="Times New Roman" w:cs="Times New Roman"/>
          <w:sz w:val="28"/>
          <w:szCs w:val="28"/>
        </w:rPr>
      </w:pPr>
      <w:r w:rsidRPr="00DE6B80">
        <w:rPr>
          <w:rFonts w:ascii="Times New Roman" w:hAnsi="Times New Roman" w:cs="Times New Roman"/>
          <w:b/>
          <w:sz w:val="28"/>
          <w:szCs w:val="28"/>
        </w:rPr>
        <w:t>Điều 12.</w:t>
      </w:r>
      <w:r w:rsidRPr="00DE6B80">
        <w:rPr>
          <w:rFonts w:ascii="Times New Roman" w:hAnsi="Times New Roman" w:cs="Times New Roman"/>
          <w:sz w:val="28"/>
          <w:szCs w:val="28"/>
        </w:rPr>
        <w:t xml:space="preserve"> Hội đồng tư vấn, Ban tư vấn, Tổ tư vấn, cộng tác viên  </w:t>
      </w:r>
    </w:p>
    <w:p w14:paraId="6446FB49" w14:textId="77777777" w:rsidR="00563606" w:rsidRPr="00DE6B80" w:rsidRDefault="00563606" w:rsidP="000055D1">
      <w:pPr>
        <w:pStyle w:val="BodyText"/>
        <w:tabs>
          <w:tab w:val="left" w:pos="1077"/>
        </w:tabs>
        <w:spacing w:line="360" w:lineRule="exact"/>
        <w:ind w:firstLine="709"/>
        <w:jc w:val="both"/>
        <w:rPr>
          <w:rFonts w:ascii="Times New Roman" w:hAnsi="Times New Roman" w:cs="Times New Roman"/>
          <w:sz w:val="28"/>
          <w:szCs w:val="28"/>
        </w:rPr>
      </w:pPr>
      <w:r w:rsidRPr="00DE6B80">
        <w:rPr>
          <w:rFonts w:ascii="Times New Roman" w:hAnsi="Times New Roman" w:cs="Times New Roman"/>
          <w:sz w:val="28"/>
          <w:szCs w:val="28"/>
        </w:rPr>
        <w:t xml:space="preserve">- Tại tiêu đề của Điều 12, đề nghị bỏ cụm từ: “Ban tư vấn” vì đã bỏ cụm từ “Ban Tư vấn ở cấp huyện” trong khoản 1 Điều 12 để đảm bảo thống nhất với mô hình chính quyền hành chính 02 cấp. </w:t>
      </w:r>
    </w:p>
    <w:p w14:paraId="1222FC5C" w14:textId="77777777" w:rsidR="00563606" w:rsidRPr="00DE6B80" w:rsidRDefault="00563606" w:rsidP="000055D1">
      <w:pPr>
        <w:pStyle w:val="BodyText"/>
        <w:tabs>
          <w:tab w:val="left" w:pos="1077"/>
        </w:tabs>
        <w:spacing w:line="360" w:lineRule="exact"/>
        <w:ind w:firstLine="709"/>
        <w:jc w:val="both"/>
        <w:rPr>
          <w:rFonts w:ascii="Times New Roman" w:hAnsi="Times New Roman" w:cs="Times New Roman"/>
          <w:sz w:val="28"/>
          <w:szCs w:val="28"/>
        </w:rPr>
      </w:pPr>
      <w:r w:rsidRPr="00DE6B80">
        <w:rPr>
          <w:rFonts w:ascii="Times New Roman" w:hAnsi="Times New Roman" w:cs="Times New Roman"/>
          <w:sz w:val="28"/>
          <w:szCs w:val="28"/>
        </w:rPr>
        <w:t>- Khoản 2, khoản 3 Điều 12 đ ề nghị thay cụm từ “các tổ chức tư vấn” bằng cụm từ “các Hội đồng tư vấn, Tổ tư vấn” cho rõ ràng, cụ thể; viết lại khoản 2, 3 như sau :</w:t>
      </w:r>
    </w:p>
    <w:p w14:paraId="63380AEB" w14:textId="77777777" w:rsidR="00563606" w:rsidRPr="00DE6B80" w:rsidRDefault="00563606" w:rsidP="000055D1">
      <w:pPr>
        <w:pStyle w:val="BodyText"/>
        <w:tabs>
          <w:tab w:val="left" w:pos="1077"/>
        </w:tabs>
        <w:spacing w:line="360" w:lineRule="exact"/>
        <w:ind w:firstLine="709"/>
        <w:jc w:val="both"/>
        <w:rPr>
          <w:rFonts w:ascii="Times New Roman" w:hAnsi="Times New Roman" w:cs="Times New Roman"/>
          <w:sz w:val="28"/>
          <w:szCs w:val="28"/>
        </w:rPr>
      </w:pPr>
      <w:r w:rsidRPr="00DE6B80">
        <w:rPr>
          <w:rFonts w:ascii="Times New Roman" w:hAnsi="Times New Roman" w:cs="Times New Roman"/>
          <w:sz w:val="28"/>
          <w:szCs w:val="28"/>
        </w:rPr>
        <w:t>“2. Ban Thường trực Ủy ban MTTQ Việt Nam các cấp thành lập các hội đồng tư vấn, Tổ tư vấn, xây dựng đội ngũ cộng tác viên ở cấp mình.</w:t>
      </w:r>
    </w:p>
    <w:p w14:paraId="7807CDBB" w14:textId="77777777" w:rsidR="00563606" w:rsidRPr="00DE6B80" w:rsidRDefault="00563606" w:rsidP="000055D1">
      <w:pPr>
        <w:ind w:firstLine="709"/>
        <w:jc w:val="both"/>
        <w:rPr>
          <w:sz w:val="28"/>
          <w:szCs w:val="28"/>
        </w:rPr>
      </w:pPr>
      <w:r w:rsidRPr="00DE6B80">
        <w:rPr>
          <w:sz w:val="28"/>
          <w:szCs w:val="28"/>
        </w:rPr>
        <w:t>3. Ban Thường trực Uỷ ban Mặt trận Tổ quốc Việt Nam mỗi cấp hướng dẫn, bảo đảm điều kiện cho hoạt động của các Hội đồng tư vấn, Tổ tư vấn, cộng tác viên của cấp mình”.</w:t>
      </w:r>
    </w:p>
    <w:p w14:paraId="54329FA0" w14:textId="513E67AA" w:rsidR="009B6D0F" w:rsidRPr="00FB33C6" w:rsidRDefault="00F83EBC" w:rsidP="00D336D0">
      <w:pPr>
        <w:widowControl w:val="0"/>
        <w:spacing w:before="120" w:after="120" w:line="288" w:lineRule="auto"/>
        <w:ind w:firstLine="720"/>
        <w:jc w:val="both"/>
        <w:rPr>
          <w:b/>
          <w:color w:val="000000"/>
          <w:sz w:val="28"/>
          <w:szCs w:val="28"/>
          <w:lang w:bidi="vi-VN"/>
        </w:rPr>
      </w:pPr>
      <w:r w:rsidRPr="00FB33C6">
        <w:rPr>
          <w:b/>
          <w:color w:val="000000" w:themeColor="text1"/>
          <w:sz w:val="28"/>
          <w:szCs w:val="28"/>
        </w:rPr>
        <w:lastRenderedPageBreak/>
        <w:t>4</w:t>
      </w:r>
      <w:r w:rsidR="00E874CE" w:rsidRPr="00FB33C6">
        <w:rPr>
          <w:b/>
          <w:color w:val="000000" w:themeColor="text1"/>
          <w:sz w:val="28"/>
          <w:szCs w:val="28"/>
        </w:rPr>
        <w:t xml:space="preserve">. </w:t>
      </w:r>
      <w:r w:rsidR="009B6D0F" w:rsidRPr="00FB33C6">
        <w:rPr>
          <w:b/>
          <w:color w:val="000000"/>
          <w:sz w:val="28"/>
          <w:szCs w:val="28"/>
          <w:lang w:bidi="vi-VN"/>
        </w:rPr>
        <w:t>Một số ý kiến khác</w:t>
      </w:r>
    </w:p>
    <w:p w14:paraId="35D222E3" w14:textId="343BA773" w:rsidR="009B6D0F" w:rsidRPr="00FB33C6" w:rsidRDefault="00D85EBC" w:rsidP="00234876">
      <w:pPr>
        <w:spacing w:before="120" w:after="120" w:line="288" w:lineRule="auto"/>
        <w:ind w:firstLine="709"/>
        <w:jc w:val="both"/>
        <w:rPr>
          <w:sz w:val="28"/>
          <w:szCs w:val="28"/>
        </w:rPr>
      </w:pPr>
      <w:r w:rsidRPr="00FB33C6">
        <w:rPr>
          <w:sz w:val="28"/>
          <w:szCs w:val="28"/>
        </w:rPr>
        <w:t>Về nguyên tắc tổ chức và hoạt động cần giữ nguyên nguyên tắc hiệp thương dân chủ, chủ trì và thống nhất hành động. Cần bổ sung quy định rõ hơn về trách nhiệm của Mặt trận trong chuyển đổi số, công khai minh bạch, tạo điều kiện nhân dân tham gia trực tuyến. Về quyền và trách nhiệm của MTTQ các cấp Đề nghị làm rõ hơn vai trò giám sát, phản biện xã hội, nhất là trong các lĩnh vực nhạy cảm: quy hoạch, đất đai, môi trường, an</w:t>
      </w:r>
      <w:r w:rsidRPr="00FB33C6">
        <w:rPr>
          <w:sz w:val="28"/>
          <w:szCs w:val="28"/>
          <w:lang w:val="vi-VN"/>
        </w:rPr>
        <w:t xml:space="preserve"> </w:t>
      </w:r>
      <w:r w:rsidRPr="00FB33C6">
        <w:rPr>
          <w:sz w:val="28"/>
          <w:szCs w:val="28"/>
        </w:rPr>
        <w:t>sinh. Bổ sung trách nhiệm tham gia xây dựng Đảng và chính quyền trong sạch, vững mạnh, gắn với công tác phòng chống tham nhũng, tiêu cực.</w:t>
      </w:r>
    </w:p>
    <w:p w14:paraId="6F93AC4F" w14:textId="1AE8C2A5" w:rsidR="00D85EBC" w:rsidRPr="00FB33C6" w:rsidRDefault="00D85EBC" w:rsidP="00234876">
      <w:pPr>
        <w:spacing w:before="120" w:after="120" w:line="288" w:lineRule="auto"/>
        <w:ind w:firstLine="709"/>
        <w:jc w:val="both"/>
        <w:rPr>
          <w:sz w:val="28"/>
          <w:szCs w:val="28"/>
        </w:rPr>
      </w:pPr>
      <w:r w:rsidRPr="00FB33C6">
        <w:rPr>
          <w:sz w:val="28"/>
          <w:szCs w:val="28"/>
        </w:rPr>
        <w:t>Cần quy định rõ hơn về cơ chế phối hợp giữa MTTQ với HĐND, UBND, các tổ chức chính trị - xã hội. Bổ sung quy định về cơ cấu hợp lý các tầng lớp, dân tộc, tôn giáo, nhân sĩ trí thức, người Việt Nam ở nước ngoài trong Ủy ban MTTQ. Về đổi mới nội dung, phương thức hoạt động</w:t>
      </w:r>
      <w:r w:rsidR="00F85E58">
        <w:rPr>
          <w:sz w:val="28"/>
          <w:szCs w:val="28"/>
        </w:rPr>
        <w:t xml:space="preserve"> cần đ</w:t>
      </w:r>
      <w:r w:rsidRPr="00FB33C6">
        <w:rPr>
          <w:sz w:val="28"/>
          <w:szCs w:val="28"/>
        </w:rPr>
        <w:t>ưa nội dung chuyển đổi số, ứng dụng công nghệ trong tập hợp, lắng nghe ý kiến nhân dân vào Điều lệ. Tăng cường hoạt động đối thoại, tiếp xúc nhân dân định kỳ để củng cố niềm tin của nhân dân với Đảng và Nhà nước</w:t>
      </w:r>
    </w:p>
    <w:p w14:paraId="47368E95" w14:textId="17E730B1" w:rsidR="00D85EBC" w:rsidRPr="00FB33C6" w:rsidRDefault="00D85EBC" w:rsidP="00234876">
      <w:pPr>
        <w:spacing w:before="120" w:after="120" w:line="288" w:lineRule="auto"/>
        <w:ind w:firstLine="709"/>
        <w:jc w:val="both"/>
        <w:rPr>
          <w:sz w:val="28"/>
          <w:szCs w:val="28"/>
        </w:rPr>
      </w:pPr>
      <w:r w:rsidRPr="00FB33C6">
        <w:rPr>
          <w:sz w:val="28"/>
          <w:szCs w:val="28"/>
        </w:rPr>
        <w:t>Đề nghị cần b</w:t>
      </w:r>
      <w:r w:rsidRPr="00FB33C6">
        <w:rPr>
          <w:sz w:val="28"/>
          <w:szCs w:val="28"/>
          <w:lang w:val="vi-VN"/>
        </w:rPr>
        <w:t>ổ sung một chương riêng về công tác Kiểm tra, thi hành Điều lệ của MTTQ Việt Nam và các tổ chức chính trị - xã hội trực thuộc</w:t>
      </w:r>
      <w:r w:rsidR="001F7CA0">
        <w:rPr>
          <w:sz w:val="28"/>
          <w:szCs w:val="28"/>
        </w:rPr>
        <w:t>;</w:t>
      </w:r>
      <w:r w:rsidRPr="00FB33C6">
        <w:rPr>
          <w:sz w:val="28"/>
          <w:szCs w:val="28"/>
          <w:lang w:val="vi-VN"/>
        </w:rPr>
        <w:t xml:space="preserve"> kiểm tra </w:t>
      </w:r>
      <w:r w:rsidR="001F7CA0">
        <w:rPr>
          <w:sz w:val="28"/>
          <w:szCs w:val="28"/>
        </w:rPr>
        <w:t xml:space="preserve">việc thực hiện </w:t>
      </w:r>
      <w:r w:rsidRPr="00FB33C6">
        <w:rPr>
          <w:sz w:val="28"/>
          <w:szCs w:val="28"/>
          <w:lang w:val="vi-VN"/>
        </w:rPr>
        <w:t>các chương trình phối hợp và th</w:t>
      </w:r>
      <w:r w:rsidR="00F85E58">
        <w:rPr>
          <w:sz w:val="28"/>
          <w:szCs w:val="28"/>
        </w:rPr>
        <w:t>ống</w:t>
      </w:r>
      <w:r w:rsidRPr="00FB33C6">
        <w:rPr>
          <w:sz w:val="28"/>
          <w:szCs w:val="28"/>
          <w:lang w:val="vi-VN"/>
        </w:rPr>
        <w:t xml:space="preserve"> nhất hành động của Uỷ ban MTTQ Việt Nam các cấp, kiểm tra việc thực hiện Quy chế dân chủ, công vụ tại cơ quan Uỷ ban MTTQ Việt Nam các cấp.</w:t>
      </w:r>
    </w:p>
    <w:p w14:paraId="0E033568" w14:textId="77777777" w:rsidR="00726EF2" w:rsidRDefault="00726EF2" w:rsidP="00726EF2">
      <w:pPr>
        <w:jc w:val="right"/>
        <w:rPr>
          <w:b/>
          <w:position w:val="8"/>
          <w:sz w:val="26"/>
          <w:szCs w:val="28"/>
        </w:rPr>
      </w:pPr>
    </w:p>
    <w:p w14:paraId="582DB8EE" w14:textId="4ADCF63B" w:rsidR="00D336D0" w:rsidRDefault="00D336D0" w:rsidP="00D336D0">
      <w:pPr>
        <w:widowControl w:val="0"/>
        <w:jc w:val="center"/>
        <w:rPr>
          <w:b/>
          <w:sz w:val="26"/>
          <w:szCs w:val="26"/>
        </w:rPr>
      </w:pPr>
      <w:r>
        <w:rPr>
          <w:b/>
          <w:sz w:val="26"/>
          <w:szCs w:val="26"/>
        </w:rPr>
        <w:t xml:space="preserve">                                           ỦY BAN MTTQ VIỆT NAM </w:t>
      </w:r>
      <w:r w:rsidRPr="00205475">
        <w:rPr>
          <w:b/>
          <w:sz w:val="26"/>
          <w:szCs w:val="26"/>
        </w:rPr>
        <w:t>THÀNH PHỐ HÀ NỘI</w:t>
      </w:r>
    </w:p>
    <w:p w14:paraId="6FFF7255" w14:textId="35CD65E1" w:rsidR="009B6D0F" w:rsidRPr="00D336D0" w:rsidRDefault="00D336D0" w:rsidP="00D336D0">
      <w:pPr>
        <w:widowControl w:val="0"/>
        <w:jc w:val="center"/>
        <w:rPr>
          <w:b/>
          <w:sz w:val="26"/>
          <w:szCs w:val="26"/>
        </w:rPr>
      </w:pPr>
      <w:r>
        <w:rPr>
          <w:b/>
          <w:sz w:val="26"/>
          <w:szCs w:val="26"/>
        </w:rPr>
        <w:t xml:space="preserve">                                      KHÓA XVII</w:t>
      </w:r>
      <w:r w:rsidR="00EF28C1">
        <w:rPr>
          <w:b/>
          <w:sz w:val="26"/>
          <w:szCs w:val="26"/>
        </w:rPr>
        <w:t>I</w:t>
      </w:r>
    </w:p>
    <w:sectPr w:rsidR="009B6D0F" w:rsidRPr="00D336D0" w:rsidSect="00D336D0">
      <w:pgSz w:w="11909" w:h="16834" w:code="9"/>
      <w:pgMar w:top="1134" w:right="851" w:bottom="992" w:left="1701" w:header="43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7DD6A" w14:textId="77777777" w:rsidR="00D00F3A" w:rsidRDefault="00D00F3A" w:rsidP="00C90414">
      <w:r>
        <w:separator/>
      </w:r>
    </w:p>
  </w:endnote>
  <w:endnote w:type="continuationSeparator" w:id="0">
    <w:p w14:paraId="438C28A7" w14:textId="77777777" w:rsidR="00D00F3A" w:rsidRDefault="00D00F3A" w:rsidP="00C9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BA22D" w14:textId="77777777" w:rsidR="00D00F3A" w:rsidRDefault="00D00F3A" w:rsidP="00C90414">
      <w:r>
        <w:separator/>
      </w:r>
    </w:p>
  </w:footnote>
  <w:footnote w:type="continuationSeparator" w:id="0">
    <w:p w14:paraId="5CDD12ED" w14:textId="77777777" w:rsidR="00D00F3A" w:rsidRDefault="00D00F3A" w:rsidP="00C904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671C1"/>
    <w:multiLevelType w:val="multilevel"/>
    <w:tmpl w:val="77A2DF5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9923CBC"/>
    <w:multiLevelType w:val="hybridMultilevel"/>
    <w:tmpl w:val="0D0A763C"/>
    <w:lvl w:ilvl="0" w:tplc="1A8E31A6">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5BFF0F06"/>
    <w:multiLevelType w:val="multilevel"/>
    <w:tmpl w:val="2DEC29B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A2D1435"/>
    <w:multiLevelType w:val="multilevel"/>
    <w:tmpl w:val="F2400DC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2A"/>
    <w:rsid w:val="000055D1"/>
    <w:rsid w:val="00007129"/>
    <w:rsid w:val="00007B8B"/>
    <w:rsid w:val="000544ED"/>
    <w:rsid w:val="00066D7A"/>
    <w:rsid w:val="000934D6"/>
    <w:rsid w:val="000A52D7"/>
    <w:rsid w:val="000B5F09"/>
    <w:rsid w:val="000B69F9"/>
    <w:rsid w:val="000D0EB0"/>
    <w:rsid w:val="000E1EFA"/>
    <w:rsid w:val="00121030"/>
    <w:rsid w:val="00143C25"/>
    <w:rsid w:val="00185C2C"/>
    <w:rsid w:val="0019455C"/>
    <w:rsid w:val="001A6412"/>
    <w:rsid w:val="001B2BBC"/>
    <w:rsid w:val="001C41FB"/>
    <w:rsid w:val="001E00C4"/>
    <w:rsid w:val="001E1E9C"/>
    <w:rsid w:val="001F606A"/>
    <w:rsid w:val="001F7CA0"/>
    <w:rsid w:val="002129AF"/>
    <w:rsid w:val="002144C5"/>
    <w:rsid w:val="00220F98"/>
    <w:rsid w:val="00234876"/>
    <w:rsid w:val="002830A9"/>
    <w:rsid w:val="002A74F6"/>
    <w:rsid w:val="002B4969"/>
    <w:rsid w:val="002C2B65"/>
    <w:rsid w:val="002E2097"/>
    <w:rsid w:val="003224C2"/>
    <w:rsid w:val="00345367"/>
    <w:rsid w:val="00364B96"/>
    <w:rsid w:val="003668A2"/>
    <w:rsid w:val="0037094C"/>
    <w:rsid w:val="003B03BF"/>
    <w:rsid w:val="003C6EA3"/>
    <w:rsid w:val="003D14FD"/>
    <w:rsid w:val="003D2FE1"/>
    <w:rsid w:val="00443722"/>
    <w:rsid w:val="00452D0A"/>
    <w:rsid w:val="00472738"/>
    <w:rsid w:val="004872F0"/>
    <w:rsid w:val="004D0BC5"/>
    <w:rsid w:val="004D53CF"/>
    <w:rsid w:val="004E5EE2"/>
    <w:rsid w:val="004F15A5"/>
    <w:rsid w:val="004F1C18"/>
    <w:rsid w:val="004F3892"/>
    <w:rsid w:val="00510D07"/>
    <w:rsid w:val="005134B2"/>
    <w:rsid w:val="0052710A"/>
    <w:rsid w:val="0054158C"/>
    <w:rsid w:val="00550447"/>
    <w:rsid w:val="00563606"/>
    <w:rsid w:val="0058381D"/>
    <w:rsid w:val="00584165"/>
    <w:rsid w:val="00593BDA"/>
    <w:rsid w:val="005B26B1"/>
    <w:rsid w:val="005B36D6"/>
    <w:rsid w:val="005B7156"/>
    <w:rsid w:val="005C1853"/>
    <w:rsid w:val="005D49A6"/>
    <w:rsid w:val="00606123"/>
    <w:rsid w:val="00696737"/>
    <w:rsid w:val="006A2EBE"/>
    <w:rsid w:val="006F5642"/>
    <w:rsid w:val="00705A3A"/>
    <w:rsid w:val="00716B35"/>
    <w:rsid w:val="00726EF2"/>
    <w:rsid w:val="00735508"/>
    <w:rsid w:val="00767D45"/>
    <w:rsid w:val="00795AE7"/>
    <w:rsid w:val="007A4EE4"/>
    <w:rsid w:val="007C0FD4"/>
    <w:rsid w:val="007C6F31"/>
    <w:rsid w:val="007E6917"/>
    <w:rsid w:val="00826FE8"/>
    <w:rsid w:val="00860367"/>
    <w:rsid w:val="00882C09"/>
    <w:rsid w:val="00894A61"/>
    <w:rsid w:val="008A675B"/>
    <w:rsid w:val="008A7052"/>
    <w:rsid w:val="008B1553"/>
    <w:rsid w:val="008E22B2"/>
    <w:rsid w:val="008F1CAB"/>
    <w:rsid w:val="0090631A"/>
    <w:rsid w:val="00920233"/>
    <w:rsid w:val="00933E4C"/>
    <w:rsid w:val="00941523"/>
    <w:rsid w:val="00963408"/>
    <w:rsid w:val="00966B22"/>
    <w:rsid w:val="0097506E"/>
    <w:rsid w:val="0097705E"/>
    <w:rsid w:val="009771E7"/>
    <w:rsid w:val="009856AD"/>
    <w:rsid w:val="009A61C9"/>
    <w:rsid w:val="009B2EBE"/>
    <w:rsid w:val="009B6D0F"/>
    <w:rsid w:val="009F3B69"/>
    <w:rsid w:val="00A03873"/>
    <w:rsid w:val="00A10677"/>
    <w:rsid w:val="00A14379"/>
    <w:rsid w:val="00A241EB"/>
    <w:rsid w:val="00A30984"/>
    <w:rsid w:val="00A53AB1"/>
    <w:rsid w:val="00A63D88"/>
    <w:rsid w:val="00A720DC"/>
    <w:rsid w:val="00A7314A"/>
    <w:rsid w:val="00A733D1"/>
    <w:rsid w:val="00A8273F"/>
    <w:rsid w:val="00A87ECF"/>
    <w:rsid w:val="00AB1E9F"/>
    <w:rsid w:val="00AC2521"/>
    <w:rsid w:val="00AC5D5E"/>
    <w:rsid w:val="00B004B1"/>
    <w:rsid w:val="00B1753C"/>
    <w:rsid w:val="00B61958"/>
    <w:rsid w:val="00B64647"/>
    <w:rsid w:val="00B6562A"/>
    <w:rsid w:val="00B839A2"/>
    <w:rsid w:val="00B907AA"/>
    <w:rsid w:val="00BA39FA"/>
    <w:rsid w:val="00BB6664"/>
    <w:rsid w:val="00BC6723"/>
    <w:rsid w:val="00BC7B11"/>
    <w:rsid w:val="00BC7DC4"/>
    <w:rsid w:val="00C143CF"/>
    <w:rsid w:val="00C312EB"/>
    <w:rsid w:val="00C4363C"/>
    <w:rsid w:val="00C742CC"/>
    <w:rsid w:val="00C83CC6"/>
    <w:rsid w:val="00C90414"/>
    <w:rsid w:val="00C95108"/>
    <w:rsid w:val="00C9531C"/>
    <w:rsid w:val="00CA789B"/>
    <w:rsid w:val="00CC7663"/>
    <w:rsid w:val="00CD43DA"/>
    <w:rsid w:val="00CD50CD"/>
    <w:rsid w:val="00D00F3A"/>
    <w:rsid w:val="00D1157D"/>
    <w:rsid w:val="00D146FA"/>
    <w:rsid w:val="00D24054"/>
    <w:rsid w:val="00D27065"/>
    <w:rsid w:val="00D336D0"/>
    <w:rsid w:val="00D37C2E"/>
    <w:rsid w:val="00D51CE8"/>
    <w:rsid w:val="00D647C9"/>
    <w:rsid w:val="00D70706"/>
    <w:rsid w:val="00D85EBC"/>
    <w:rsid w:val="00D908BD"/>
    <w:rsid w:val="00DA429E"/>
    <w:rsid w:val="00DA5CF0"/>
    <w:rsid w:val="00DB178B"/>
    <w:rsid w:val="00DD1D48"/>
    <w:rsid w:val="00DD3F82"/>
    <w:rsid w:val="00DE2455"/>
    <w:rsid w:val="00DE6B80"/>
    <w:rsid w:val="00E06684"/>
    <w:rsid w:val="00E11486"/>
    <w:rsid w:val="00E34607"/>
    <w:rsid w:val="00E75714"/>
    <w:rsid w:val="00E8004B"/>
    <w:rsid w:val="00E874CE"/>
    <w:rsid w:val="00EA769E"/>
    <w:rsid w:val="00EC4FB9"/>
    <w:rsid w:val="00EE2575"/>
    <w:rsid w:val="00EF28C1"/>
    <w:rsid w:val="00F07AAA"/>
    <w:rsid w:val="00F21FE1"/>
    <w:rsid w:val="00F252D6"/>
    <w:rsid w:val="00F32EE2"/>
    <w:rsid w:val="00F56F04"/>
    <w:rsid w:val="00F83EBC"/>
    <w:rsid w:val="00F85E58"/>
    <w:rsid w:val="00FA75E0"/>
    <w:rsid w:val="00FB33C6"/>
    <w:rsid w:val="00FC2FC2"/>
    <w:rsid w:val="00FC5609"/>
    <w:rsid w:val="00FE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63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0367"/>
    <w:pPr>
      <w:keepNext/>
      <w:jc w:val="center"/>
      <w:outlineLvl w:val="0"/>
    </w:pPr>
    <w:rPr>
      <w:rFonts w:ascii=".VnTimeH" w:hAnsi=".VnTimeH"/>
      <w:sz w:val="28"/>
    </w:rPr>
  </w:style>
  <w:style w:type="paragraph" w:styleId="Heading3">
    <w:name w:val="heading 3"/>
    <w:basedOn w:val="Normal"/>
    <w:next w:val="Normal"/>
    <w:link w:val="Heading3Char"/>
    <w:unhideWhenUsed/>
    <w:qFormat/>
    <w:rsid w:val="001F606A"/>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575"/>
    <w:pPr>
      <w:spacing w:before="120"/>
      <w:ind w:left="720"/>
      <w:contextualSpacing/>
      <w:jc w:val="center"/>
    </w:pPr>
    <w:rPr>
      <w:rFonts w:eastAsia="Calibri"/>
      <w:sz w:val="28"/>
      <w:szCs w:val="22"/>
    </w:rPr>
  </w:style>
  <w:style w:type="character" w:customStyle="1" w:styleId="Heading1Char">
    <w:name w:val="Heading 1 Char"/>
    <w:basedOn w:val="DefaultParagraphFont"/>
    <w:link w:val="Heading1"/>
    <w:rsid w:val="00860367"/>
    <w:rPr>
      <w:rFonts w:ascii=".VnTimeH" w:eastAsia="Times New Roman" w:hAnsi=".VnTimeH" w:cs="Times New Roman"/>
      <w:sz w:val="28"/>
      <w:szCs w:val="24"/>
    </w:rPr>
  </w:style>
  <w:style w:type="paragraph" w:styleId="FootnoteText">
    <w:name w:val="footnote text"/>
    <w:basedOn w:val="Normal"/>
    <w:link w:val="FootnoteTextChar"/>
    <w:uiPriority w:val="99"/>
    <w:unhideWhenUsed/>
    <w:rsid w:val="00C90414"/>
    <w:rPr>
      <w:sz w:val="20"/>
      <w:szCs w:val="20"/>
    </w:rPr>
  </w:style>
  <w:style w:type="character" w:customStyle="1" w:styleId="FootnoteTextChar">
    <w:name w:val="Footnote Text Char"/>
    <w:basedOn w:val="DefaultParagraphFont"/>
    <w:link w:val="FootnoteText"/>
    <w:uiPriority w:val="99"/>
    <w:rsid w:val="00C9041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90414"/>
    <w:rPr>
      <w:vertAlign w:val="superscript"/>
    </w:rPr>
  </w:style>
  <w:style w:type="paragraph" w:customStyle="1" w:styleId="Char">
    <w:name w:val="Char"/>
    <w:basedOn w:val="Normal"/>
    <w:semiHidden/>
    <w:rsid w:val="00AC5D5E"/>
    <w:pPr>
      <w:spacing w:after="160" w:line="240" w:lineRule="exact"/>
    </w:pPr>
    <w:rPr>
      <w:rFonts w:ascii="Arial" w:hAnsi="Arial"/>
      <w:sz w:val="22"/>
      <w:szCs w:val="22"/>
    </w:rPr>
  </w:style>
  <w:style w:type="character" w:customStyle="1" w:styleId="BodyTextChar">
    <w:name w:val="Body Text Char"/>
    <w:basedOn w:val="DefaultParagraphFont"/>
    <w:link w:val="BodyText"/>
    <w:rsid w:val="00767D45"/>
    <w:rPr>
      <w:rFonts w:eastAsia="Times New Roman"/>
      <w:sz w:val="26"/>
      <w:szCs w:val="26"/>
    </w:rPr>
  </w:style>
  <w:style w:type="paragraph" w:styleId="BodyText">
    <w:name w:val="Body Text"/>
    <w:basedOn w:val="Normal"/>
    <w:link w:val="BodyTextChar"/>
    <w:qFormat/>
    <w:rsid w:val="00767D45"/>
    <w:pPr>
      <w:widowControl w:val="0"/>
      <w:spacing w:line="266" w:lineRule="auto"/>
      <w:ind w:firstLine="400"/>
    </w:pPr>
    <w:rPr>
      <w:rFonts w:asciiTheme="minorHAnsi" w:hAnsiTheme="minorHAnsi" w:cstheme="minorBidi"/>
      <w:sz w:val="26"/>
      <w:szCs w:val="26"/>
    </w:rPr>
  </w:style>
  <w:style w:type="character" w:customStyle="1" w:styleId="BodyTextChar1">
    <w:name w:val="Body Text Char1"/>
    <w:basedOn w:val="DefaultParagraphFont"/>
    <w:uiPriority w:val="99"/>
    <w:semiHidden/>
    <w:rsid w:val="00767D4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1F606A"/>
    <w:rPr>
      <w:rFonts w:asciiTheme="majorHAnsi" w:eastAsiaTheme="majorEastAsia" w:hAnsiTheme="majorHAnsi" w:cstheme="majorBidi"/>
      <w:b/>
      <w:bCs/>
      <w:color w:val="5B9BD5" w:themeColor="accent1"/>
      <w:sz w:val="24"/>
      <w:szCs w:val="24"/>
    </w:rPr>
  </w:style>
  <w:style w:type="character" w:styleId="Emphasis">
    <w:name w:val="Emphasis"/>
    <w:basedOn w:val="DefaultParagraphFont"/>
    <w:uiPriority w:val="20"/>
    <w:qFormat/>
    <w:rsid w:val="009A61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63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0367"/>
    <w:pPr>
      <w:keepNext/>
      <w:jc w:val="center"/>
      <w:outlineLvl w:val="0"/>
    </w:pPr>
    <w:rPr>
      <w:rFonts w:ascii=".VnTimeH" w:hAnsi=".VnTimeH"/>
      <w:sz w:val="28"/>
    </w:rPr>
  </w:style>
  <w:style w:type="paragraph" w:styleId="Heading3">
    <w:name w:val="heading 3"/>
    <w:basedOn w:val="Normal"/>
    <w:next w:val="Normal"/>
    <w:link w:val="Heading3Char"/>
    <w:unhideWhenUsed/>
    <w:qFormat/>
    <w:rsid w:val="001F606A"/>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575"/>
    <w:pPr>
      <w:spacing w:before="120"/>
      <w:ind w:left="720"/>
      <w:contextualSpacing/>
      <w:jc w:val="center"/>
    </w:pPr>
    <w:rPr>
      <w:rFonts w:eastAsia="Calibri"/>
      <w:sz w:val="28"/>
      <w:szCs w:val="22"/>
    </w:rPr>
  </w:style>
  <w:style w:type="character" w:customStyle="1" w:styleId="Heading1Char">
    <w:name w:val="Heading 1 Char"/>
    <w:basedOn w:val="DefaultParagraphFont"/>
    <w:link w:val="Heading1"/>
    <w:rsid w:val="00860367"/>
    <w:rPr>
      <w:rFonts w:ascii=".VnTimeH" w:eastAsia="Times New Roman" w:hAnsi=".VnTimeH" w:cs="Times New Roman"/>
      <w:sz w:val="28"/>
      <w:szCs w:val="24"/>
    </w:rPr>
  </w:style>
  <w:style w:type="paragraph" w:styleId="FootnoteText">
    <w:name w:val="footnote text"/>
    <w:basedOn w:val="Normal"/>
    <w:link w:val="FootnoteTextChar"/>
    <w:uiPriority w:val="99"/>
    <w:unhideWhenUsed/>
    <w:rsid w:val="00C90414"/>
    <w:rPr>
      <w:sz w:val="20"/>
      <w:szCs w:val="20"/>
    </w:rPr>
  </w:style>
  <w:style w:type="character" w:customStyle="1" w:styleId="FootnoteTextChar">
    <w:name w:val="Footnote Text Char"/>
    <w:basedOn w:val="DefaultParagraphFont"/>
    <w:link w:val="FootnoteText"/>
    <w:uiPriority w:val="99"/>
    <w:rsid w:val="00C9041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90414"/>
    <w:rPr>
      <w:vertAlign w:val="superscript"/>
    </w:rPr>
  </w:style>
  <w:style w:type="paragraph" w:customStyle="1" w:styleId="Char">
    <w:name w:val="Char"/>
    <w:basedOn w:val="Normal"/>
    <w:semiHidden/>
    <w:rsid w:val="00AC5D5E"/>
    <w:pPr>
      <w:spacing w:after="160" w:line="240" w:lineRule="exact"/>
    </w:pPr>
    <w:rPr>
      <w:rFonts w:ascii="Arial" w:hAnsi="Arial"/>
      <w:sz w:val="22"/>
      <w:szCs w:val="22"/>
    </w:rPr>
  </w:style>
  <w:style w:type="character" w:customStyle="1" w:styleId="BodyTextChar">
    <w:name w:val="Body Text Char"/>
    <w:basedOn w:val="DefaultParagraphFont"/>
    <w:link w:val="BodyText"/>
    <w:rsid w:val="00767D45"/>
    <w:rPr>
      <w:rFonts w:eastAsia="Times New Roman"/>
      <w:sz w:val="26"/>
      <w:szCs w:val="26"/>
    </w:rPr>
  </w:style>
  <w:style w:type="paragraph" w:styleId="BodyText">
    <w:name w:val="Body Text"/>
    <w:basedOn w:val="Normal"/>
    <w:link w:val="BodyTextChar"/>
    <w:qFormat/>
    <w:rsid w:val="00767D45"/>
    <w:pPr>
      <w:widowControl w:val="0"/>
      <w:spacing w:line="266" w:lineRule="auto"/>
      <w:ind w:firstLine="400"/>
    </w:pPr>
    <w:rPr>
      <w:rFonts w:asciiTheme="minorHAnsi" w:hAnsiTheme="minorHAnsi" w:cstheme="minorBidi"/>
      <w:sz w:val="26"/>
      <w:szCs w:val="26"/>
    </w:rPr>
  </w:style>
  <w:style w:type="character" w:customStyle="1" w:styleId="BodyTextChar1">
    <w:name w:val="Body Text Char1"/>
    <w:basedOn w:val="DefaultParagraphFont"/>
    <w:uiPriority w:val="99"/>
    <w:semiHidden/>
    <w:rsid w:val="00767D4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1F606A"/>
    <w:rPr>
      <w:rFonts w:asciiTheme="majorHAnsi" w:eastAsiaTheme="majorEastAsia" w:hAnsiTheme="majorHAnsi" w:cstheme="majorBidi"/>
      <w:b/>
      <w:bCs/>
      <w:color w:val="5B9BD5" w:themeColor="accent1"/>
      <w:sz w:val="24"/>
      <w:szCs w:val="24"/>
    </w:rPr>
  </w:style>
  <w:style w:type="character" w:styleId="Emphasis">
    <w:name w:val="Emphasis"/>
    <w:basedOn w:val="DefaultParagraphFont"/>
    <w:uiPriority w:val="20"/>
    <w:qFormat/>
    <w:rsid w:val="009A61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8068B-D0C5-4900-A3FA-2A5E357A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cp:lastModifiedBy>
  <cp:revision>24</cp:revision>
  <dcterms:created xsi:type="dcterms:W3CDTF">2025-10-30T11:16:00Z</dcterms:created>
  <dcterms:modified xsi:type="dcterms:W3CDTF">2025-11-11T07:29:00Z</dcterms:modified>
</cp:coreProperties>
</file>